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2100" w14:textId="4F5688CE" w:rsidR="00F2109D" w:rsidRDefault="00F2109D" w:rsidP="00F2109D">
      <w:pPr>
        <w:spacing w:line="276" w:lineRule="auto"/>
        <w:jc w:val="center"/>
        <w:rPr>
          <w:rFonts w:ascii="Arial" w:hAnsi="Arial" w:cs="Arial"/>
          <w:b/>
          <w:bCs/>
          <w:smallCaps/>
          <w:color w:val="000000"/>
          <w:sz w:val="28"/>
          <w:szCs w:val="28"/>
        </w:rPr>
      </w:pPr>
      <w:r w:rsidRPr="007D29CA">
        <w:rPr>
          <w:rFonts w:ascii="Arial" w:hAnsi="Arial" w:cs="Arial"/>
          <w:b/>
          <w:bCs/>
          <w:smallCaps/>
          <w:color w:val="000000"/>
          <w:sz w:val="28"/>
          <w:szCs w:val="28"/>
        </w:rPr>
        <w:t>ACTIVITY TITLE</w:t>
      </w:r>
      <w:r w:rsidR="00772A79">
        <w:rPr>
          <w:rFonts w:ascii="Arial" w:hAnsi="Arial" w:cs="Arial"/>
          <w:b/>
          <w:bCs/>
          <w:smallCaps/>
          <w:color w:val="000000"/>
          <w:sz w:val="28"/>
          <w:szCs w:val="28"/>
        </w:rPr>
        <w:t>: 2026 Wyoming Immunization Conference</w:t>
      </w:r>
    </w:p>
    <w:p w14:paraId="4C230070" w14:textId="3E68F1BA" w:rsidR="00772A79" w:rsidRPr="007D29CA" w:rsidRDefault="00772A79" w:rsidP="00F2109D">
      <w:pPr>
        <w:spacing w:line="276" w:lineRule="auto"/>
        <w:jc w:val="center"/>
        <w:rPr>
          <w:rFonts w:ascii="Arial" w:hAnsi="Arial" w:cs="Arial"/>
          <w:b/>
          <w:bCs/>
          <w:smallCaps/>
          <w:color w:val="000000"/>
          <w:sz w:val="28"/>
          <w:szCs w:val="28"/>
        </w:rPr>
      </w:pPr>
      <w:r>
        <w:rPr>
          <w:rFonts w:ascii="Arial" w:hAnsi="Arial" w:cs="Arial"/>
          <w:b/>
          <w:bCs/>
          <w:smallCaps/>
          <w:color w:val="000000"/>
          <w:sz w:val="28"/>
          <w:szCs w:val="28"/>
        </w:rPr>
        <w:t>June 10 and 11, 2026</w:t>
      </w:r>
    </w:p>
    <w:p w14:paraId="5D96C89A" w14:textId="77777777" w:rsidR="00F2109D" w:rsidRPr="007D29CA" w:rsidRDefault="00F2109D" w:rsidP="00F2109D">
      <w:pPr>
        <w:spacing w:line="276" w:lineRule="auto"/>
        <w:jc w:val="center"/>
        <w:rPr>
          <w:rFonts w:ascii="Arial" w:hAnsi="Arial" w:cs="Arial"/>
          <w:b/>
          <w:bCs/>
          <w:smallCaps/>
          <w:color w:val="000000"/>
          <w:sz w:val="28"/>
          <w:szCs w:val="28"/>
        </w:rPr>
      </w:pPr>
    </w:p>
    <w:p w14:paraId="7C9AA059" w14:textId="53FD8E37" w:rsidR="00F2109D" w:rsidRPr="007D29CA" w:rsidRDefault="00F2109D" w:rsidP="00F2109D">
      <w:pPr>
        <w:spacing w:line="276" w:lineRule="auto"/>
        <w:jc w:val="center"/>
        <w:rPr>
          <w:rFonts w:ascii="Arial" w:hAnsi="Arial" w:cs="Arial"/>
          <w:bCs/>
          <w:smallCaps/>
          <w:color w:val="000000"/>
          <w:sz w:val="28"/>
          <w:szCs w:val="28"/>
        </w:rPr>
      </w:pPr>
      <w:r w:rsidRPr="007D29CA">
        <w:rPr>
          <w:rFonts w:ascii="Arial" w:hAnsi="Arial" w:cs="Arial"/>
          <w:b/>
          <w:bCs/>
          <w:smallCaps/>
          <w:color w:val="000000"/>
          <w:sz w:val="28"/>
          <w:szCs w:val="28"/>
        </w:rPr>
        <w:t>ACTIVITY NUMBER</w:t>
      </w:r>
      <w:r w:rsidR="00772A79">
        <w:rPr>
          <w:rFonts w:ascii="Arial" w:hAnsi="Arial" w:cs="Arial"/>
          <w:b/>
          <w:bCs/>
          <w:smallCaps/>
          <w:color w:val="000000"/>
          <w:sz w:val="28"/>
          <w:szCs w:val="28"/>
        </w:rPr>
        <w:t>: CM5017</w:t>
      </w:r>
    </w:p>
    <w:p w14:paraId="53065F75" w14:textId="77777777" w:rsidR="004B0141" w:rsidRDefault="004B0141" w:rsidP="006C2B98">
      <w:pPr>
        <w:spacing w:line="276" w:lineRule="auto"/>
        <w:rPr>
          <w:rFonts w:ascii="Arial" w:hAnsi="Arial" w:cs="Arial"/>
          <w:b/>
          <w:bCs/>
          <w:color w:val="000000"/>
          <w:sz w:val="28"/>
          <w:szCs w:val="28"/>
        </w:rPr>
      </w:pPr>
    </w:p>
    <w:p w14:paraId="3688DF59" w14:textId="77777777" w:rsidR="009D013F" w:rsidRPr="00493285" w:rsidRDefault="009D013F" w:rsidP="006C2B98">
      <w:pPr>
        <w:spacing w:line="276" w:lineRule="auto"/>
        <w:rPr>
          <w:rFonts w:ascii="Arial" w:hAnsi="Arial" w:cs="Arial"/>
          <w:b/>
          <w:color w:val="000000"/>
        </w:rPr>
      </w:pPr>
    </w:p>
    <w:p w14:paraId="3BED3CFD" w14:textId="6DBC9338" w:rsidR="00996134" w:rsidRDefault="00996134" w:rsidP="00996134">
      <w:pPr>
        <w:spacing w:line="276" w:lineRule="auto"/>
        <w:rPr>
          <w:rFonts w:ascii="Arial" w:hAnsi="Arial" w:cs="Arial"/>
          <w:b/>
          <w:bCs/>
          <w:color w:val="FF0000"/>
          <w:sz w:val="28"/>
          <w:szCs w:val="28"/>
        </w:rPr>
      </w:pPr>
      <w:r w:rsidRPr="00AE11C5">
        <w:rPr>
          <w:rFonts w:ascii="Arial" w:hAnsi="Arial" w:cs="Arial"/>
          <w:b/>
          <w:bCs/>
          <w:color w:val="000000"/>
          <w:sz w:val="28"/>
          <w:szCs w:val="28"/>
        </w:rPr>
        <w:t>AGENDA</w:t>
      </w:r>
      <w:r>
        <w:rPr>
          <w:rFonts w:ascii="Arial" w:hAnsi="Arial" w:cs="Arial"/>
          <w:b/>
          <w:bCs/>
          <w:color w:val="000000"/>
          <w:sz w:val="28"/>
          <w:szCs w:val="28"/>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77"/>
        <w:gridCol w:w="8063"/>
      </w:tblGrid>
      <w:tr w:rsidR="00772A79" w:rsidRPr="00772A79" w14:paraId="3CB55495" w14:textId="77777777" w:rsidTr="00772A79">
        <w:trPr>
          <w:trHeight w:val="4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3A8F4" w14:textId="7605AE56"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Day 1 - June 1</w:t>
            </w:r>
            <w:r w:rsidR="006B7D8D">
              <w:rPr>
                <w:rFonts w:ascii="Arial" w:eastAsia="Times New Roman" w:hAnsi="Arial" w:cs="Arial"/>
                <w:b/>
                <w:bCs/>
                <w:color w:val="000000"/>
                <w:sz w:val="22"/>
                <w:szCs w:val="22"/>
              </w:rPr>
              <w:t>0t</w:t>
            </w:r>
            <w:r w:rsidRPr="00772A79">
              <w:rPr>
                <w:rFonts w:ascii="Arial" w:eastAsia="Times New Roman" w:hAnsi="Arial" w:cs="Arial"/>
                <w:b/>
                <w:bCs/>
                <w:color w:val="000000"/>
                <w:sz w:val="22"/>
                <w:szCs w:val="22"/>
              </w:rPr>
              <w:t>h, 202</w:t>
            </w:r>
            <w:r w:rsidR="003852CE">
              <w:rPr>
                <w:rFonts w:ascii="Arial" w:eastAsia="Times New Roman" w:hAnsi="Arial" w:cs="Arial"/>
                <w:b/>
                <w:bCs/>
                <w:color w:val="000000"/>
                <w:sz w:val="22"/>
                <w:szCs w:val="22"/>
              </w:rPr>
              <w:t>6</w:t>
            </w:r>
          </w:p>
        </w:tc>
      </w:tr>
      <w:tr w:rsidR="003852CE" w:rsidRPr="00772A79" w14:paraId="42988F19"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ABDF6" w14:textId="77777777"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9:30 am to 10:30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63412" w14:textId="15C70546"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 xml:space="preserve">Plenary session 1: </w:t>
            </w:r>
            <w:r>
              <w:rPr>
                <w:rFonts w:ascii="Arial" w:eastAsia="Times New Roman" w:hAnsi="Arial" w:cs="Arial"/>
                <w:b/>
                <w:bCs/>
                <w:color w:val="000000"/>
                <w:sz w:val="22"/>
                <w:szCs w:val="22"/>
              </w:rPr>
              <w:t>Vaccine Advocacy in Troubling Times</w:t>
            </w:r>
            <w:r w:rsidRPr="00772A79">
              <w:rPr>
                <w:rFonts w:ascii="Arial" w:eastAsia="Times New Roman" w:hAnsi="Arial" w:cs="Arial"/>
                <w:b/>
                <w:bCs/>
                <w:color w:val="000000"/>
                <w:sz w:val="22"/>
                <w:szCs w:val="22"/>
              </w:rPr>
              <w:t xml:space="preserve"> - </w:t>
            </w:r>
            <w:r w:rsidRPr="00772A79">
              <w:rPr>
                <w:rFonts w:ascii="Arial" w:eastAsia="Times New Roman" w:hAnsi="Arial" w:cs="Arial"/>
                <w:i/>
                <w:iCs/>
                <w:color w:val="000000"/>
                <w:sz w:val="22"/>
                <w:szCs w:val="22"/>
              </w:rPr>
              <w:t>Michelle D. Fiscus, MD FAAP, Chief Medical Officer, Association of Immunization Managers</w:t>
            </w:r>
          </w:p>
        </w:tc>
      </w:tr>
      <w:tr w:rsidR="003852CE" w:rsidRPr="00772A79" w14:paraId="2F1EA8B5"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695E2" w14:textId="40AF06CA" w:rsidR="00772A79" w:rsidRPr="00772A79" w:rsidRDefault="006B7D8D" w:rsidP="00772A79">
            <w:pPr>
              <w:ind w:left="-2" w:hanging="2"/>
              <w:rPr>
                <w:rFonts w:eastAsia="Times New Roman"/>
              </w:rPr>
            </w:pPr>
            <w:r>
              <w:rPr>
                <w:rFonts w:ascii="Arial" w:eastAsia="Times New Roman" w:hAnsi="Arial" w:cs="Arial"/>
                <w:b/>
                <w:bCs/>
                <w:color w:val="000000"/>
                <w:sz w:val="22"/>
                <w:szCs w:val="22"/>
              </w:rPr>
              <w:t>1</w:t>
            </w:r>
            <w:r w:rsidR="00772A79" w:rsidRPr="00772A79">
              <w:rPr>
                <w:rFonts w:ascii="Arial" w:eastAsia="Times New Roman" w:hAnsi="Arial" w:cs="Arial"/>
                <w:b/>
                <w:bCs/>
                <w:color w:val="000000"/>
                <w:sz w:val="22"/>
                <w:szCs w:val="22"/>
              </w:rPr>
              <w:t xml:space="preserve">1:00 </w:t>
            </w:r>
            <w:r>
              <w:rPr>
                <w:rFonts w:ascii="Arial" w:eastAsia="Times New Roman" w:hAnsi="Arial" w:cs="Arial"/>
                <w:b/>
                <w:bCs/>
                <w:color w:val="000000"/>
                <w:sz w:val="22"/>
                <w:szCs w:val="22"/>
              </w:rPr>
              <w:t>a</w:t>
            </w:r>
            <w:r w:rsidR="00772A79" w:rsidRPr="00772A79">
              <w:rPr>
                <w:rFonts w:ascii="Arial" w:eastAsia="Times New Roman" w:hAnsi="Arial" w:cs="Arial"/>
                <w:b/>
                <w:bCs/>
                <w:color w:val="000000"/>
                <w:sz w:val="22"/>
                <w:szCs w:val="22"/>
              </w:rPr>
              <w:t xml:space="preserve">m to </w:t>
            </w:r>
            <w:r>
              <w:rPr>
                <w:rFonts w:ascii="Arial" w:eastAsia="Times New Roman" w:hAnsi="Arial" w:cs="Arial"/>
                <w:b/>
                <w:bCs/>
                <w:color w:val="000000"/>
                <w:sz w:val="22"/>
                <w:szCs w:val="22"/>
              </w:rPr>
              <w:t>1</w:t>
            </w:r>
            <w:r w:rsidR="00772A79" w:rsidRPr="00772A79">
              <w:rPr>
                <w:rFonts w:ascii="Arial" w:eastAsia="Times New Roman" w:hAnsi="Arial" w:cs="Arial"/>
                <w:b/>
                <w:bCs/>
                <w:color w:val="000000"/>
                <w:sz w:val="22"/>
                <w:szCs w:val="22"/>
              </w:rPr>
              <w:t>2:00 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0FD36" w14:textId="5E59C991"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 xml:space="preserve">Breakout session 1: </w:t>
            </w:r>
            <w:r>
              <w:rPr>
                <w:rFonts w:ascii="Arial" w:eastAsia="Times New Roman" w:hAnsi="Arial" w:cs="Arial"/>
                <w:b/>
                <w:bCs/>
                <w:color w:val="000000"/>
                <w:sz w:val="22"/>
                <w:szCs w:val="22"/>
              </w:rPr>
              <w:t>Vaccines and Liability: Who is at Risk?</w:t>
            </w:r>
            <w:r w:rsidRPr="00772A79">
              <w:rPr>
                <w:rFonts w:ascii="Arial" w:eastAsia="Times New Roman" w:hAnsi="Arial" w:cs="Arial"/>
                <w:b/>
                <w:bCs/>
                <w:color w:val="000000"/>
                <w:sz w:val="22"/>
                <w:szCs w:val="22"/>
              </w:rPr>
              <w:t xml:space="preserve"> - </w:t>
            </w:r>
            <w:r w:rsidRPr="00772A79">
              <w:rPr>
                <w:rFonts w:ascii="Arial" w:eastAsia="Times New Roman" w:hAnsi="Arial" w:cs="Arial"/>
                <w:i/>
                <w:iCs/>
                <w:color w:val="000000"/>
                <w:sz w:val="22"/>
                <w:szCs w:val="22"/>
              </w:rPr>
              <w:t>Michelle D. Fiscus, MD FAAP, Chief Medical Officer, Association of Immunization Managers</w:t>
            </w:r>
          </w:p>
        </w:tc>
      </w:tr>
      <w:tr w:rsidR="003852CE" w:rsidRPr="00772A79" w14:paraId="58F1E13F"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AE20C" w14:textId="77777777" w:rsidR="00772A79" w:rsidRPr="00772A79" w:rsidRDefault="00772A79" w:rsidP="00772A79">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ECC56" w14:textId="7F3D3995"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 xml:space="preserve">Breakout session 1: </w:t>
            </w:r>
            <w:r w:rsidR="006B7D8D" w:rsidRPr="006B7D8D">
              <w:rPr>
                <w:rFonts w:ascii="Arial" w:eastAsia="Times New Roman" w:hAnsi="Arial" w:cs="Arial"/>
                <w:b/>
                <w:bCs/>
                <w:color w:val="000000"/>
                <w:sz w:val="22"/>
                <w:szCs w:val="22"/>
              </w:rPr>
              <w:t>VFC Accountability: Standards for Vaccine Management, Compliance, and Integrity</w:t>
            </w:r>
            <w:r w:rsidR="006B7D8D" w:rsidRPr="006B7D8D">
              <w:rPr>
                <w:rFonts w:ascii="Arial" w:eastAsia="Times New Roman" w:hAnsi="Arial" w:cs="Arial"/>
                <w:b/>
                <w:bCs/>
                <w:i/>
                <w:iCs/>
                <w:color w:val="000000"/>
                <w:sz w:val="22"/>
                <w:szCs w:val="22"/>
              </w:rPr>
              <w:t xml:space="preserve"> </w:t>
            </w:r>
            <w:r w:rsidR="006B7D8D">
              <w:rPr>
                <w:rFonts w:ascii="Arial" w:eastAsia="Times New Roman" w:hAnsi="Arial" w:cs="Arial"/>
                <w:b/>
                <w:bCs/>
                <w:i/>
                <w:iCs/>
                <w:color w:val="000000"/>
                <w:sz w:val="22"/>
                <w:szCs w:val="22"/>
              </w:rPr>
              <w:t xml:space="preserve">– </w:t>
            </w:r>
            <w:r w:rsidR="006B7D8D" w:rsidRPr="006B7D8D">
              <w:rPr>
                <w:rFonts w:ascii="Arial" w:eastAsia="Times New Roman" w:hAnsi="Arial" w:cs="Arial"/>
                <w:i/>
                <w:iCs/>
                <w:color w:val="000000"/>
                <w:sz w:val="22"/>
                <w:szCs w:val="22"/>
              </w:rPr>
              <w:t>Kimberly Garcia, AAS, Provider Support Specialist, Wyoming Department of Health, Immunization Unit</w:t>
            </w:r>
          </w:p>
        </w:tc>
      </w:tr>
      <w:tr w:rsidR="003852CE" w:rsidRPr="00772A79" w14:paraId="544C071C"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B1E34" w14:textId="77777777" w:rsidR="00772A79" w:rsidRPr="00772A79" w:rsidRDefault="00772A79" w:rsidP="00772A79">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29573" w14:textId="7A3F01F4"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 xml:space="preserve">Breakout session 1: </w:t>
            </w:r>
            <w:r w:rsidR="006B7D8D" w:rsidRPr="006B7D8D">
              <w:rPr>
                <w:rFonts w:ascii="Arial" w:eastAsia="Times New Roman" w:hAnsi="Arial" w:cs="Arial"/>
                <w:b/>
                <w:bCs/>
                <w:color w:val="000000"/>
                <w:sz w:val="22"/>
                <w:szCs w:val="22"/>
              </w:rPr>
              <w:t xml:space="preserve">Improving Healthcare Outcomes through Motivational Interviewing </w:t>
            </w:r>
            <w:r w:rsidRPr="00772A79">
              <w:rPr>
                <w:rFonts w:ascii="Arial" w:eastAsia="Times New Roman" w:hAnsi="Arial" w:cs="Arial"/>
                <w:b/>
                <w:bCs/>
                <w:color w:val="000000"/>
                <w:sz w:val="22"/>
                <w:szCs w:val="22"/>
              </w:rPr>
              <w:t xml:space="preserve">- </w:t>
            </w:r>
            <w:r w:rsidR="006B7D8D" w:rsidRPr="006B7D8D">
              <w:rPr>
                <w:rFonts w:ascii="Arial" w:eastAsia="Times New Roman" w:hAnsi="Arial" w:cs="Arial"/>
                <w:i/>
                <w:iCs/>
                <w:color w:val="000000"/>
                <w:sz w:val="22"/>
                <w:szCs w:val="22"/>
              </w:rPr>
              <w:t>Misti Bybee, LCSW, Kintsugi Consulting Counseling and Sheridan Veteran’s Affairs Office</w:t>
            </w:r>
          </w:p>
        </w:tc>
      </w:tr>
      <w:tr w:rsidR="003852CE" w:rsidRPr="00772A79" w14:paraId="47911C22"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9AF11" w14:textId="274AB6BE" w:rsidR="00772A79" w:rsidRPr="00772A79" w:rsidRDefault="006B7D8D" w:rsidP="00772A79">
            <w:pPr>
              <w:ind w:left="-2" w:hanging="2"/>
              <w:rPr>
                <w:rFonts w:eastAsia="Times New Roman"/>
              </w:rPr>
            </w:pPr>
            <w:r>
              <w:rPr>
                <w:rFonts w:ascii="Arial" w:eastAsia="Times New Roman" w:hAnsi="Arial" w:cs="Arial"/>
                <w:b/>
                <w:bCs/>
                <w:color w:val="000000"/>
                <w:sz w:val="22"/>
                <w:szCs w:val="22"/>
              </w:rPr>
              <w:t>1</w:t>
            </w:r>
            <w:r w:rsidR="00772A79" w:rsidRPr="00772A79">
              <w:rPr>
                <w:rFonts w:ascii="Arial" w:eastAsia="Times New Roman" w:hAnsi="Arial" w:cs="Arial"/>
                <w:b/>
                <w:bCs/>
                <w:color w:val="000000"/>
                <w:sz w:val="22"/>
                <w:szCs w:val="22"/>
              </w:rPr>
              <w:t>:</w:t>
            </w:r>
            <w:r>
              <w:rPr>
                <w:rFonts w:ascii="Arial" w:eastAsia="Times New Roman" w:hAnsi="Arial" w:cs="Arial"/>
                <w:b/>
                <w:bCs/>
                <w:color w:val="000000"/>
                <w:sz w:val="22"/>
                <w:szCs w:val="22"/>
              </w:rPr>
              <w:t>00</w:t>
            </w:r>
            <w:r w:rsidR="00772A79" w:rsidRPr="00772A79">
              <w:rPr>
                <w:rFonts w:ascii="Arial" w:eastAsia="Times New Roman" w:hAnsi="Arial" w:cs="Arial"/>
                <w:b/>
                <w:bCs/>
                <w:color w:val="000000"/>
                <w:sz w:val="22"/>
                <w:szCs w:val="22"/>
              </w:rPr>
              <w:t xml:space="preserve"> pm to </w:t>
            </w:r>
            <w:r>
              <w:rPr>
                <w:rFonts w:ascii="Arial" w:eastAsia="Times New Roman" w:hAnsi="Arial" w:cs="Arial"/>
                <w:b/>
                <w:bCs/>
                <w:color w:val="000000"/>
                <w:sz w:val="22"/>
                <w:szCs w:val="22"/>
              </w:rPr>
              <w:t>2</w:t>
            </w:r>
            <w:r w:rsidR="00772A79" w:rsidRPr="00772A79">
              <w:rPr>
                <w:rFonts w:ascii="Arial" w:eastAsia="Times New Roman" w:hAnsi="Arial" w:cs="Arial"/>
                <w:b/>
                <w:bCs/>
                <w:color w:val="000000"/>
                <w:sz w:val="22"/>
                <w:szCs w:val="22"/>
              </w:rPr>
              <w:t>:</w:t>
            </w:r>
            <w:r>
              <w:rPr>
                <w:rFonts w:ascii="Arial" w:eastAsia="Times New Roman" w:hAnsi="Arial" w:cs="Arial"/>
                <w:b/>
                <w:bCs/>
                <w:color w:val="000000"/>
                <w:sz w:val="22"/>
                <w:szCs w:val="22"/>
              </w:rPr>
              <w:t>00</w:t>
            </w:r>
            <w:r w:rsidR="00772A79" w:rsidRPr="00772A79">
              <w:rPr>
                <w:rFonts w:ascii="Arial" w:eastAsia="Times New Roman" w:hAnsi="Arial" w:cs="Arial"/>
                <w:b/>
                <w:bCs/>
                <w:color w:val="000000"/>
                <w:sz w:val="22"/>
                <w:szCs w:val="22"/>
              </w:rPr>
              <w:t xml:space="preserve"> 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DD641" w14:textId="3FEED5AD"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 xml:space="preserve">Breakout session 2: </w:t>
            </w:r>
            <w:r w:rsidR="006B7D8D" w:rsidRPr="006B7D8D">
              <w:rPr>
                <w:rFonts w:ascii="Arial" w:eastAsia="Times New Roman" w:hAnsi="Arial" w:cs="Arial"/>
                <w:b/>
                <w:bCs/>
                <w:color w:val="000000"/>
                <w:sz w:val="22"/>
                <w:szCs w:val="22"/>
              </w:rPr>
              <w:t xml:space="preserve">Visualizing Immunity: A Deep Dive into Wyoming’s Coverage Rate Dashboards </w:t>
            </w:r>
            <w:r w:rsidR="006B7D8D">
              <w:rPr>
                <w:rFonts w:ascii="Arial" w:eastAsia="Times New Roman" w:hAnsi="Arial" w:cs="Arial"/>
                <w:b/>
                <w:bCs/>
                <w:color w:val="000000"/>
                <w:sz w:val="22"/>
                <w:szCs w:val="22"/>
              </w:rPr>
              <w:t>–</w:t>
            </w:r>
            <w:r w:rsidRPr="00772A79">
              <w:rPr>
                <w:rFonts w:ascii="Arial" w:eastAsia="Times New Roman" w:hAnsi="Arial" w:cs="Arial"/>
                <w:b/>
                <w:bCs/>
                <w:color w:val="000000"/>
                <w:sz w:val="22"/>
                <w:szCs w:val="22"/>
              </w:rPr>
              <w:t xml:space="preserve"> </w:t>
            </w:r>
            <w:r w:rsidR="006B7D8D">
              <w:rPr>
                <w:rFonts w:ascii="Arial" w:eastAsia="Times New Roman" w:hAnsi="Arial" w:cs="Arial"/>
                <w:i/>
                <w:iCs/>
                <w:color w:val="000000"/>
                <w:sz w:val="22"/>
                <w:szCs w:val="22"/>
              </w:rPr>
              <w:t>Cody Loveland, MPH, Public Vaccine Program Manager, Wyoming Department of Health, Immunization Unit</w:t>
            </w:r>
          </w:p>
        </w:tc>
      </w:tr>
      <w:tr w:rsidR="003852CE" w:rsidRPr="00772A79" w14:paraId="4A56DBC0"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117C0" w14:textId="77777777" w:rsidR="00772A79" w:rsidRPr="00772A79" w:rsidRDefault="00772A79" w:rsidP="00772A79">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8DA98" w14:textId="4A2663B3"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 xml:space="preserve">Breakout session 2: </w:t>
            </w:r>
            <w:r w:rsidR="006B7D8D">
              <w:rPr>
                <w:rFonts w:ascii="Arial" w:eastAsia="Times New Roman" w:hAnsi="Arial" w:cs="Arial"/>
                <w:b/>
                <w:bCs/>
                <w:color w:val="000000"/>
                <w:sz w:val="22"/>
                <w:szCs w:val="22"/>
              </w:rPr>
              <w:t>Behind the Bacteria: The Science of Meningococcal Disease</w:t>
            </w:r>
            <w:r w:rsidRPr="00772A79">
              <w:rPr>
                <w:rFonts w:ascii="Arial" w:eastAsia="Times New Roman" w:hAnsi="Arial" w:cs="Arial"/>
                <w:b/>
                <w:bCs/>
                <w:color w:val="000000"/>
                <w:sz w:val="22"/>
                <w:szCs w:val="22"/>
              </w:rPr>
              <w:t xml:space="preserve"> - </w:t>
            </w:r>
            <w:r w:rsidRPr="00772A79">
              <w:rPr>
                <w:rFonts w:ascii="Arial" w:eastAsia="Times New Roman" w:hAnsi="Arial" w:cs="Arial"/>
                <w:i/>
                <w:iCs/>
                <w:color w:val="000000"/>
                <w:sz w:val="22"/>
                <w:szCs w:val="22"/>
              </w:rPr>
              <w:t>Heidi Gurov,</w:t>
            </w:r>
            <w:r w:rsidRPr="00772A79">
              <w:rPr>
                <w:rFonts w:ascii="Arial" w:eastAsia="Times New Roman" w:hAnsi="Arial" w:cs="Arial"/>
                <w:b/>
                <w:bCs/>
                <w:i/>
                <w:iCs/>
                <w:color w:val="000000"/>
                <w:sz w:val="22"/>
                <w:szCs w:val="22"/>
              </w:rPr>
              <w:t xml:space="preserve"> </w:t>
            </w:r>
            <w:r w:rsidRPr="00772A79">
              <w:rPr>
                <w:rFonts w:ascii="Calibri" w:eastAsia="Times New Roman" w:hAnsi="Calibri" w:cs="Calibri"/>
                <w:i/>
                <w:iCs/>
                <w:color w:val="000000"/>
              </w:rPr>
              <w:t>RN, BSN, BS, Nurse Consultant, Wyoming Department of Healt</w:t>
            </w:r>
            <w:r w:rsidR="006B7D8D">
              <w:rPr>
                <w:rFonts w:ascii="Calibri" w:eastAsia="Times New Roman" w:hAnsi="Calibri" w:cs="Calibri"/>
                <w:i/>
                <w:iCs/>
                <w:color w:val="000000"/>
              </w:rPr>
              <w:t>h, Immunization Unit</w:t>
            </w:r>
          </w:p>
        </w:tc>
      </w:tr>
      <w:tr w:rsidR="003852CE" w:rsidRPr="00772A79" w14:paraId="46B46A6A"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92920" w14:textId="77777777" w:rsidR="00772A79" w:rsidRPr="00772A79" w:rsidRDefault="00772A79" w:rsidP="00772A79">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B51F9" w14:textId="1023EFCD"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 xml:space="preserve">Breakout session 2: </w:t>
            </w:r>
            <w:r w:rsidR="006B7D8D" w:rsidRPr="006B7D8D">
              <w:rPr>
                <w:rFonts w:ascii="Arial" w:eastAsia="Times New Roman" w:hAnsi="Arial" w:cs="Arial"/>
                <w:b/>
                <w:bCs/>
                <w:color w:val="000000"/>
                <w:sz w:val="22"/>
                <w:szCs w:val="22"/>
              </w:rPr>
              <w:t xml:space="preserve">Improving Healthcare Outcomes through Motivational Interviewing </w:t>
            </w:r>
            <w:r w:rsidR="006B7D8D" w:rsidRPr="00772A79">
              <w:rPr>
                <w:rFonts w:ascii="Arial" w:eastAsia="Times New Roman" w:hAnsi="Arial" w:cs="Arial"/>
                <w:b/>
                <w:bCs/>
                <w:color w:val="000000"/>
                <w:sz w:val="22"/>
                <w:szCs w:val="22"/>
              </w:rPr>
              <w:t xml:space="preserve">- </w:t>
            </w:r>
            <w:r w:rsidR="006B7D8D" w:rsidRPr="006B7D8D">
              <w:rPr>
                <w:rFonts w:ascii="Arial" w:eastAsia="Times New Roman" w:hAnsi="Arial" w:cs="Arial"/>
                <w:i/>
                <w:iCs/>
                <w:color w:val="000000"/>
                <w:sz w:val="22"/>
                <w:szCs w:val="22"/>
              </w:rPr>
              <w:t>Misti Bybee, LCSW, Kintsugi Consulting Counseling and Sheridan Veteran’s Affairs Office</w:t>
            </w:r>
          </w:p>
        </w:tc>
      </w:tr>
      <w:tr w:rsidR="003852CE" w:rsidRPr="00772A79" w14:paraId="7935D4C7"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34941" w14:textId="38BCEAFF" w:rsidR="00772A79" w:rsidRPr="00772A79" w:rsidRDefault="006B7D8D" w:rsidP="00772A79">
            <w:pPr>
              <w:ind w:left="-2" w:hanging="2"/>
              <w:rPr>
                <w:rFonts w:eastAsia="Times New Roman"/>
              </w:rPr>
            </w:pPr>
            <w:r>
              <w:rPr>
                <w:rFonts w:ascii="Arial" w:eastAsia="Times New Roman" w:hAnsi="Arial" w:cs="Arial"/>
                <w:b/>
                <w:bCs/>
                <w:color w:val="000000"/>
                <w:sz w:val="22"/>
                <w:szCs w:val="22"/>
              </w:rPr>
              <w:t>2</w:t>
            </w:r>
            <w:r w:rsidR="00772A79" w:rsidRPr="00772A79">
              <w:rPr>
                <w:rFonts w:ascii="Arial" w:eastAsia="Times New Roman" w:hAnsi="Arial" w:cs="Arial"/>
                <w:b/>
                <w:bCs/>
                <w:color w:val="000000"/>
                <w:sz w:val="22"/>
                <w:szCs w:val="22"/>
              </w:rPr>
              <w:t xml:space="preserve">:30 pm to </w:t>
            </w:r>
            <w:r w:rsidR="003852CE">
              <w:rPr>
                <w:rFonts w:ascii="Arial" w:eastAsia="Times New Roman" w:hAnsi="Arial" w:cs="Arial"/>
                <w:b/>
                <w:bCs/>
                <w:color w:val="000000"/>
                <w:sz w:val="22"/>
                <w:szCs w:val="22"/>
              </w:rPr>
              <w:t>3</w:t>
            </w:r>
            <w:r w:rsidR="00772A79" w:rsidRPr="00772A79">
              <w:rPr>
                <w:rFonts w:ascii="Arial" w:eastAsia="Times New Roman" w:hAnsi="Arial" w:cs="Arial"/>
                <w:b/>
                <w:bCs/>
                <w:color w:val="000000"/>
                <w:sz w:val="22"/>
                <w:szCs w:val="22"/>
              </w:rPr>
              <w:t>:30 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19F09" w14:textId="77777777" w:rsidR="00731F9C" w:rsidRDefault="00772A79" w:rsidP="006B7D8D">
            <w:pPr>
              <w:ind w:left="-2" w:hanging="2"/>
              <w:rPr>
                <w:rFonts w:ascii="Arial" w:eastAsia="Times New Roman" w:hAnsi="Arial" w:cs="Arial"/>
                <w:i/>
                <w:iCs/>
                <w:color w:val="000000"/>
                <w:sz w:val="22"/>
                <w:szCs w:val="22"/>
              </w:rPr>
            </w:pPr>
            <w:r w:rsidRPr="00772A79">
              <w:rPr>
                <w:rFonts w:ascii="Arial" w:eastAsia="Times New Roman" w:hAnsi="Arial" w:cs="Arial"/>
                <w:b/>
                <w:bCs/>
                <w:color w:val="000000"/>
                <w:sz w:val="22"/>
                <w:szCs w:val="22"/>
              </w:rPr>
              <w:t xml:space="preserve">Breakout session 3: </w:t>
            </w:r>
            <w:r w:rsidR="006B7D8D" w:rsidRPr="006B7D8D">
              <w:rPr>
                <w:rFonts w:ascii="Arial" w:eastAsia="Times New Roman" w:hAnsi="Arial" w:cs="Arial"/>
                <w:b/>
                <w:bCs/>
                <w:color w:val="000000"/>
                <w:sz w:val="22"/>
                <w:szCs w:val="22"/>
              </w:rPr>
              <w:t>From Error to Excellence: Navigating your Provider Detail Error Reports (PDERs)</w:t>
            </w:r>
            <w:r w:rsidR="003852CE">
              <w:rPr>
                <w:rFonts w:ascii="Arial" w:eastAsia="Times New Roman" w:hAnsi="Arial" w:cs="Arial"/>
                <w:b/>
                <w:bCs/>
                <w:color w:val="000000"/>
                <w:sz w:val="22"/>
                <w:szCs w:val="22"/>
              </w:rPr>
              <w:t xml:space="preserve"> </w:t>
            </w:r>
            <w:r w:rsidRPr="00772A79">
              <w:rPr>
                <w:rFonts w:ascii="Arial" w:eastAsia="Times New Roman" w:hAnsi="Arial" w:cs="Arial"/>
                <w:b/>
                <w:bCs/>
                <w:color w:val="000000"/>
                <w:sz w:val="22"/>
                <w:szCs w:val="22"/>
              </w:rPr>
              <w:t xml:space="preserve">- </w:t>
            </w:r>
            <w:r w:rsidR="00731F9C" w:rsidRPr="00731F9C">
              <w:rPr>
                <w:rFonts w:ascii="Arial" w:eastAsia="Times New Roman" w:hAnsi="Arial" w:cs="Arial"/>
                <w:i/>
                <w:iCs/>
                <w:color w:val="000000"/>
                <w:sz w:val="22"/>
                <w:szCs w:val="22"/>
              </w:rPr>
              <w:t xml:space="preserve">Stephanie Lewis, IIS Manager, Wyoming Department of Health, Immunization Unit </w:t>
            </w:r>
          </w:p>
          <w:p w14:paraId="61AA0CC7" w14:textId="77777777" w:rsidR="00731F9C" w:rsidRDefault="00731F9C" w:rsidP="006B7D8D">
            <w:pPr>
              <w:ind w:left="-2" w:hanging="2"/>
              <w:rPr>
                <w:rFonts w:ascii="Arial" w:eastAsia="Times New Roman" w:hAnsi="Arial" w:cs="Arial"/>
                <w:i/>
                <w:iCs/>
                <w:color w:val="000000"/>
                <w:sz w:val="22"/>
                <w:szCs w:val="22"/>
              </w:rPr>
            </w:pPr>
          </w:p>
          <w:p w14:paraId="00DF895D" w14:textId="37EEDD3C" w:rsidR="006B7D8D" w:rsidRPr="006B7D8D" w:rsidRDefault="00731F9C" w:rsidP="006B7D8D">
            <w:pPr>
              <w:ind w:left="-2" w:hanging="2"/>
              <w:rPr>
                <w:rFonts w:ascii="Arial" w:eastAsia="Times New Roman" w:hAnsi="Arial" w:cs="Arial"/>
                <w:b/>
                <w:bCs/>
                <w:i/>
                <w:iCs/>
                <w:color w:val="000000"/>
                <w:sz w:val="22"/>
                <w:szCs w:val="22"/>
              </w:rPr>
            </w:pPr>
            <w:r w:rsidRPr="00731F9C">
              <w:rPr>
                <w:rFonts w:ascii="Arial" w:eastAsia="Times New Roman" w:hAnsi="Arial" w:cs="Arial"/>
                <w:i/>
                <w:iCs/>
                <w:color w:val="000000"/>
                <w:sz w:val="22"/>
                <w:szCs w:val="22"/>
              </w:rPr>
              <w:t>Aundrea Brown, Immunization Unit Manager, Wyoming Department of Health</w:t>
            </w:r>
          </w:p>
          <w:p w14:paraId="05FDEB3A" w14:textId="1AA5754D" w:rsidR="00772A79" w:rsidRPr="00772A79" w:rsidRDefault="00772A79" w:rsidP="00772A79">
            <w:pPr>
              <w:ind w:left="-2" w:hanging="2"/>
              <w:rPr>
                <w:rFonts w:eastAsia="Times New Roman"/>
              </w:rPr>
            </w:pPr>
          </w:p>
        </w:tc>
      </w:tr>
      <w:tr w:rsidR="003852CE" w:rsidRPr="00772A79" w14:paraId="67F37BF8"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0C5CA" w14:textId="77777777" w:rsidR="00772A79" w:rsidRPr="00772A79" w:rsidRDefault="00772A79" w:rsidP="00772A79">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094A5" w14:textId="5F8D6098"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 xml:space="preserve">Breakout session 3: </w:t>
            </w:r>
            <w:r w:rsidR="003852CE" w:rsidRPr="003852CE">
              <w:rPr>
                <w:rFonts w:ascii="Arial" w:eastAsia="Times New Roman" w:hAnsi="Arial" w:cs="Arial"/>
                <w:b/>
                <w:bCs/>
                <w:color w:val="000000"/>
                <w:sz w:val="22"/>
                <w:szCs w:val="22"/>
              </w:rPr>
              <w:t xml:space="preserve">Workflows That Work: Best Practices for Public Vaccine Programs </w:t>
            </w:r>
            <w:r w:rsidR="006B7D8D" w:rsidRPr="00772A79">
              <w:rPr>
                <w:rFonts w:ascii="Arial" w:eastAsia="Times New Roman" w:hAnsi="Arial" w:cs="Arial"/>
                <w:b/>
                <w:bCs/>
                <w:color w:val="000000"/>
                <w:sz w:val="22"/>
                <w:szCs w:val="22"/>
              </w:rPr>
              <w:t xml:space="preserve">- </w:t>
            </w:r>
            <w:r w:rsidR="006B7D8D" w:rsidRPr="00772A79">
              <w:rPr>
                <w:rFonts w:ascii="Arial" w:eastAsia="Times New Roman" w:hAnsi="Arial" w:cs="Arial"/>
                <w:i/>
                <w:iCs/>
                <w:color w:val="000000"/>
                <w:sz w:val="22"/>
                <w:szCs w:val="22"/>
              </w:rPr>
              <w:t xml:space="preserve">Sierra Gonzales-Salinas, </w:t>
            </w:r>
            <w:r w:rsidR="003852CE">
              <w:rPr>
                <w:rFonts w:ascii="Arial" w:eastAsia="Times New Roman" w:hAnsi="Arial" w:cs="Arial"/>
                <w:i/>
                <w:iCs/>
                <w:color w:val="000000"/>
                <w:sz w:val="22"/>
                <w:szCs w:val="22"/>
              </w:rPr>
              <w:t>Public Vaccine Program Education and Compliance Coordinator</w:t>
            </w:r>
            <w:r w:rsidR="006B7D8D" w:rsidRPr="00772A79">
              <w:rPr>
                <w:rFonts w:ascii="Arial" w:eastAsia="Times New Roman" w:hAnsi="Arial" w:cs="Arial"/>
                <w:i/>
                <w:iCs/>
                <w:color w:val="000000"/>
                <w:sz w:val="22"/>
                <w:szCs w:val="22"/>
              </w:rPr>
              <w:t>, Wyoming Department of Health</w:t>
            </w:r>
            <w:r w:rsidR="003852CE">
              <w:rPr>
                <w:rFonts w:ascii="Arial" w:eastAsia="Times New Roman" w:hAnsi="Arial" w:cs="Arial"/>
                <w:i/>
                <w:iCs/>
                <w:color w:val="000000"/>
                <w:sz w:val="22"/>
                <w:szCs w:val="22"/>
              </w:rPr>
              <w:t>, Immunization Unit</w:t>
            </w:r>
          </w:p>
        </w:tc>
      </w:tr>
    </w:tbl>
    <w:p w14:paraId="04C6DF36" w14:textId="77777777" w:rsidR="00772A79" w:rsidRPr="00772A79" w:rsidRDefault="00772A79" w:rsidP="00772A79">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226"/>
        <w:gridCol w:w="8114"/>
      </w:tblGrid>
      <w:tr w:rsidR="00772A79" w:rsidRPr="00772A79" w14:paraId="7B6B81AE" w14:textId="77777777" w:rsidTr="00772A79">
        <w:trPr>
          <w:trHeight w:val="4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DCD58" w14:textId="61C572F6"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Day 2 - June 1</w:t>
            </w:r>
            <w:r w:rsidR="003852CE">
              <w:rPr>
                <w:rFonts w:ascii="Arial" w:eastAsia="Times New Roman" w:hAnsi="Arial" w:cs="Arial"/>
                <w:b/>
                <w:bCs/>
                <w:color w:val="000000"/>
                <w:sz w:val="22"/>
                <w:szCs w:val="22"/>
              </w:rPr>
              <w:t>1</w:t>
            </w:r>
            <w:r w:rsidRPr="00772A79">
              <w:rPr>
                <w:rFonts w:ascii="Arial" w:eastAsia="Times New Roman" w:hAnsi="Arial" w:cs="Arial"/>
                <w:b/>
                <w:bCs/>
                <w:color w:val="000000"/>
                <w:sz w:val="22"/>
                <w:szCs w:val="22"/>
              </w:rPr>
              <w:t>th, 202</w:t>
            </w:r>
            <w:r w:rsidR="003852CE">
              <w:rPr>
                <w:rFonts w:ascii="Arial" w:eastAsia="Times New Roman" w:hAnsi="Arial" w:cs="Arial"/>
                <w:b/>
                <w:bCs/>
                <w:color w:val="000000"/>
                <w:sz w:val="22"/>
                <w:szCs w:val="22"/>
              </w:rPr>
              <w:t>6</w:t>
            </w:r>
          </w:p>
        </w:tc>
      </w:tr>
      <w:tr w:rsidR="00D00DE8" w:rsidRPr="00772A79" w14:paraId="040A53FC"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91D71" w14:textId="19AF8736" w:rsidR="00772A79" w:rsidRPr="00772A79" w:rsidRDefault="003852CE" w:rsidP="00772A79">
            <w:pPr>
              <w:ind w:left="-2" w:hanging="2"/>
              <w:rPr>
                <w:rFonts w:eastAsia="Times New Roman"/>
              </w:rPr>
            </w:pPr>
            <w:r>
              <w:rPr>
                <w:rFonts w:ascii="Arial" w:eastAsia="Times New Roman" w:hAnsi="Arial" w:cs="Arial"/>
                <w:b/>
                <w:bCs/>
                <w:color w:val="000000"/>
                <w:sz w:val="22"/>
                <w:szCs w:val="22"/>
              </w:rPr>
              <w:t>8</w:t>
            </w:r>
            <w:r w:rsidR="00772A79" w:rsidRPr="00772A79">
              <w:rPr>
                <w:rFonts w:ascii="Arial" w:eastAsia="Times New Roman" w:hAnsi="Arial" w:cs="Arial"/>
                <w:b/>
                <w:bCs/>
                <w:color w:val="000000"/>
                <w:sz w:val="22"/>
                <w:szCs w:val="22"/>
              </w:rPr>
              <w:t>:</w:t>
            </w:r>
            <w:r>
              <w:rPr>
                <w:rFonts w:ascii="Arial" w:eastAsia="Times New Roman" w:hAnsi="Arial" w:cs="Arial"/>
                <w:b/>
                <w:bCs/>
                <w:color w:val="000000"/>
                <w:sz w:val="22"/>
                <w:szCs w:val="22"/>
              </w:rPr>
              <w:t>15</w:t>
            </w:r>
            <w:r w:rsidR="00772A79" w:rsidRPr="00772A79">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a</w:t>
            </w:r>
            <w:r w:rsidR="00772A79" w:rsidRPr="00772A79">
              <w:rPr>
                <w:rFonts w:ascii="Arial" w:eastAsia="Times New Roman" w:hAnsi="Arial" w:cs="Arial"/>
                <w:b/>
                <w:bCs/>
                <w:color w:val="000000"/>
                <w:sz w:val="22"/>
                <w:szCs w:val="22"/>
              </w:rPr>
              <w:t xml:space="preserve">m to </w:t>
            </w:r>
            <w:r>
              <w:rPr>
                <w:rFonts w:ascii="Arial" w:eastAsia="Times New Roman" w:hAnsi="Arial" w:cs="Arial"/>
                <w:b/>
                <w:bCs/>
                <w:color w:val="000000"/>
                <w:sz w:val="22"/>
                <w:szCs w:val="22"/>
              </w:rPr>
              <w:t>9</w:t>
            </w:r>
            <w:r w:rsidR="00772A79" w:rsidRPr="00772A79">
              <w:rPr>
                <w:rFonts w:ascii="Arial" w:eastAsia="Times New Roman" w:hAnsi="Arial" w:cs="Arial"/>
                <w:b/>
                <w:bCs/>
                <w:color w:val="000000"/>
                <w:sz w:val="22"/>
                <w:szCs w:val="22"/>
              </w:rPr>
              <w:t>:</w:t>
            </w:r>
            <w:r>
              <w:rPr>
                <w:rFonts w:ascii="Arial" w:eastAsia="Times New Roman" w:hAnsi="Arial" w:cs="Arial"/>
                <w:b/>
                <w:bCs/>
                <w:color w:val="000000"/>
                <w:sz w:val="22"/>
                <w:szCs w:val="22"/>
              </w:rPr>
              <w:t>15</w:t>
            </w:r>
            <w:r w:rsidR="00772A79" w:rsidRPr="00772A79">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a</w:t>
            </w:r>
            <w:r w:rsidR="00772A79" w:rsidRPr="00772A79">
              <w:rPr>
                <w:rFonts w:ascii="Arial" w:eastAsia="Times New Roman" w:hAnsi="Arial" w:cs="Arial"/>
                <w:b/>
                <w:bCs/>
                <w:color w:val="000000"/>
                <w:sz w:val="22"/>
                <w:szCs w:val="22"/>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E508B" w14:textId="20BB97FE" w:rsidR="003852CE" w:rsidRPr="003852CE" w:rsidRDefault="00772A79" w:rsidP="003852CE">
            <w:pPr>
              <w:ind w:left="-2" w:hanging="2"/>
              <w:rPr>
                <w:rFonts w:ascii="Arial" w:hAnsi="Arial" w:cs="Arial"/>
                <w:i/>
                <w:iCs/>
                <w:color w:val="000000"/>
                <w:sz w:val="22"/>
                <w:szCs w:val="22"/>
              </w:rPr>
            </w:pPr>
            <w:r w:rsidRPr="00772A79">
              <w:rPr>
                <w:rFonts w:ascii="Arial" w:eastAsia="Times New Roman" w:hAnsi="Arial" w:cs="Arial"/>
                <w:b/>
                <w:bCs/>
                <w:color w:val="000000"/>
                <w:sz w:val="22"/>
                <w:szCs w:val="22"/>
              </w:rPr>
              <w:t xml:space="preserve">Breakout session 4: </w:t>
            </w:r>
            <w:r w:rsidR="003852CE" w:rsidRPr="003852CE">
              <w:rPr>
                <w:rFonts w:ascii="Arial" w:eastAsia="Times New Roman" w:hAnsi="Arial" w:cs="Arial"/>
                <w:b/>
                <w:bCs/>
                <w:color w:val="000000"/>
                <w:sz w:val="22"/>
                <w:szCs w:val="22"/>
              </w:rPr>
              <w:t xml:space="preserve">Public Health in Action: Navigating Vaccine-Preventable Disease Outbreaks at the State Level </w:t>
            </w:r>
            <w:r w:rsidRPr="00772A79">
              <w:rPr>
                <w:rFonts w:ascii="Arial" w:eastAsia="Times New Roman" w:hAnsi="Arial" w:cs="Arial"/>
                <w:b/>
                <w:bCs/>
                <w:color w:val="000000"/>
                <w:sz w:val="22"/>
                <w:szCs w:val="22"/>
              </w:rPr>
              <w:t xml:space="preserve">- </w:t>
            </w:r>
            <w:r w:rsidR="003852CE" w:rsidRPr="003852CE">
              <w:rPr>
                <w:rFonts w:ascii="Arial" w:eastAsia="Times New Roman" w:hAnsi="Arial" w:cs="Arial"/>
                <w:i/>
                <w:iCs/>
                <w:color w:val="000000"/>
                <w:sz w:val="22"/>
                <w:szCs w:val="22"/>
              </w:rPr>
              <w:t>Clay Van Houten, MS, State Epidemiologist and Infectious Disease Epidemiology Unit Manager, Wyoming Department of Health</w:t>
            </w:r>
          </w:p>
          <w:p w14:paraId="3A94D0EB" w14:textId="77777777" w:rsidR="003852CE" w:rsidRPr="003852CE" w:rsidRDefault="003852CE" w:rsidP="003852CE">
            <w:pPr>
              <w:ind w:left="-2" w:hanging="2"/>
              <w:rPr>
                <w:rFonts w:ascii="Arial" w:eastAsia="Times New Roman" w:hAnsi="Arial" w:cs="Arial"/>
                <w:i/>
                <w:iCs/>
                <w:color w:val="000000"/>
                <w:sz w:val="22"/>
                <w:szCs w:val="22"/>
              </w:rPr>
            </w:pPr>
          </w:p>
          <w:p w14:paraId="395B70FC" w14:textId="53B92128" w:rsidR="00772A79" w:rsidRPr="00772A79" w:rsidRDefault="00772A79" w:rsidP="003852CE">
            <w:pPr>
              <w:ind w:left="-2" w:hanging="2"/>
              <w:rPr>
                <w:rFonts w:eastAsia="Times New Roman"/>
              </w:rPr>
            </w:pPr>
          </w:p>
        </w:tc>
      </w:tr>
      <w:tr w:rsidR="00D00DE8" w:rsidRPr="00772A79" w14:paraId="574614A8"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A59FD" w14:textId="77777777" w:rsidR="00772A79" w:rsidRPr="00772A79" w:rsidRDefault="00772A79" w:rsidP="00772A79">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B4D6C" w14:textId="3081C106"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 xml:space="preserve">Breakout session 4: </w:t>
            </w:r>
            <w:r w:rsidR="003852CE" w:rsidRPr="003852CE">
              <w:rPr>
                <w:rFonts w:ascii="Arial" w:eastAsia="Times New Roman" w:hAnsi="Arial" w:cs="Arial"/>
                <w:b/>
                <w:bCs/>
                <w:color w:val="000000"/>
                <w:sz w:val="22"/>
                <w:szCs w:val="22"/>
              </w:rPr>
              <w:t xml:space="preserve">Precision in Practice: WyIR Data Quality Essentials in the Clinical Setting </w:t>
            </w:r>
            <w:r w:rsidRPr="00772A79">
              <w:rPr>
                <w:rFonts w:ascii="Arial" w:eastAsia="Times New Roman" w:hAnsi="Arial" w:cs="Arial"/>
                <w:b/>
                <w:bCs/>
                <w:color w:val="000000"/>
                <w:sz w:val="22"/>
                <w:szCs w:val="22"/>
              </w:rPr>
              <w:t xml:space="preserve">- </w:t>
            </w:r>
            <w:r w:rsidRPr="00772A79">
              <w:rPr>
                <w:rFonts w:ascii="Arial" w:eastAsia="Times New Roman" w:hAnsi="Arial" w:cs="Arial"/>
                <w:i/>
                <w:iCs/>
                <w:color w:val="000000"/>
                <w:sz w:val="22"/>
                <w:szCs w:val="22"/>
              </w:rPr>
              <w:t>Heidi Gurov,</w:t>
            </w:r>
            <w:r w:rsidRPr="00772A79">
              <w:rPr>
                <w:rFonts w:ascii="Arial" w:eastAsia="Times New Roman" w:hAnsi="Arial" w:cs="Arial"/>
                <w:b/>
                <w:bCs/>
                <w:i/>
                <w:iCs/>
                <w:color w:val="000000"/>
                <w:sz w:val="22"/>
                <w:szCs w:val="22"/>
              </w:rPr>
              <w:t xml:space="preserve"> </w:t>
            </w:r>
            <w:r w:rsidRPr="00772A79">
              <w:rPr>
                <w:rFonts w:ascii="Calibri" w:eastAsia="Times New Roman" w:hAnsi="Calibri" w:cs="Calibri"/>
                <w:i/>
                <w:iCs/>
                <w:color w:val="000000"/>
              </w:rPr>
              <w:t>RN, BSN, BS,</w:t>
            </w:r>
            <w:r w:rsidR="003852CE">
              <w:rPr>
                <w:rFonts w:ascii="Calibri" w:eastAsia="Times New Roman" w:hAnsi="Calibri" w:cs="Calibri"/>
                <w:i/>
                <w:iCs/>
                <w:color w:val="000000"/>
              </w:rPr>
              <w:t xml:space="preserve"> </w:t>
            </w:r>
            <w:r w:rsidRPr="00772A79">
              <w:rPr>
                <w:rFonts w:ascii="Calibri" w:eastAsia="Times New Roman" w:hAnsi="Calibri" w:cs="Calibri"/>
                <w:i/>
                <w:iCs/>
                <w:color w:val="000000"/>
              </w:rPr>
              <w:t>Nurse Consultant, Wyoming Department of Health</w:t>
            </w:r>
          </w:p>
        </w:tc>
      </w:tr>
      <w:tr w:rsidR="00D00DE8" w:rsidRPr="00772A79" w14:paraId="07C0D043"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34481" w14:textId="63208379" w:rsidR="00772A79" w:rsidRPr="00772A79" w:rsidRDefault="003852CE" w:rsidP="00772A79">
            <w:pPr>
              <w:ind w:left="-2" w:hanging="2"/>
              <w:rPr>
                <w:rFonts w:eastAsia="Times New Roman"/>
              </w:rPr>
            </w:pPr>
            <w:r>
              <w:rPr>
                <w:rFonts w:ascii="Arial" w:eastAsia="Times New Roman" w:hAnsi="Arial" w:cs="Arial"/>
                <w:b/>
                <w:bCs/>
                <w:color w:val="000000"/>
                <w:sz w:val="22"/>
                <w:szCs w:val="22"/>
              </w:rPr>
              <w:t>9</w:t>
            </w:r>
            <w:r w:rsidR="00772A79" w:rsidRPr="00772A79">
              <w:rPr>
                <w:rFonts w:ascii="Arial" w:eastAsia="Times New Roman" w:hAnsi="Arial" w:cs="Arial"/>
                <w:b/>
                <w:bCs/>
                <w:color w:val="000000"/>
                <w:sz w:val="22"/>
                <w:szCs w:val="22"/>
              </w:rPr>
              <w:t>:</w:t>
            </w:r>
            <w:r>
              <w:rPr>
                <w:rFonts w:ascii="Arial" w:eastAsia="Times New Roman" w:hAnsi="Arial" w:cs="Arial"/>
                <w:b/>
                <w:bCs/>
                <w:color w:val="000000"/>
                <w:sz w:val="22"/>
                <w:szCs w:val="22"/>
              </w:rPr>
              <w:t>30 a</w:t>
            </w:r>
            <w:r w:rsidR="00772A79" w:rsidRPr="00772A79">
              <w:rPr>
                <w:rFonts w:ascii="Arial" w:eastAsia="Times New Roman" w:hAnsi="Arial" w:cs="Arial"/>
                <w:b/>
                <w:bCs/>
                <w:color w:val="000000"/>
                <w:sz w:val="22"/>
                <w:szCs w:val="22"/>
              </w:rPr>
              <w:t xml:space="preserve">m to </w:t>
            </w:r>
            <w:r>
              <w:rPr>
                <w:rFonts w:ascii="Arial" w:eastAsia="Times New Roman" w:hAnsi="Arial" w:cs="Arial"/>
                <w:b/>
                <w:bCs/>
                <w:color w:val="000000"/>
                <w:sz w:val="22"/>
                <w:szCs w:val="22"/>
              </w:rPr>
              <w:t>10:30 a</w:t>
            </w:r>
            <w:r w:rsidR="00772A79" w:rsidRPr="00772A79">
              <w:rPr>
                <w:rFonts w:ascii="Arial" w:eastAsia="Times New Roman" w:hAnsi="Arial" w:cs="Arial"/>
                <w:b/>
                <w:bCs/>
                <w:color w:val="000000"/>
                <w:sz w:val="22"/>
                <w:szCs w:val="22"/>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7DB4B" w14:textId="77777777" w:rsidR="00731F9C" w:rsidRDefault="00772A79" w:rsidP="00731F9C">
            <w:pPr>
              <w:ind w:left="-2" w:hanging="2"/>
              <w:rPr>
                <w:rFonts w:ascii="Arial" w:eastAsia="Times New Roman" w:hAnsi="Arial" w:cs="Arial"/>
                <w:i/>
                <w:iCs/>
                <w:color w:val="000000"/>
                <w:sz w:val="22"/>
                <w:szCs w:val="22"/>
              </w:rPr>
            </w:pPr>
            <w:r w:rsidRPr="00772A79">
              <w:rPr>
                <w:rFonts w:ascii="Arial" w:eastAsia="Times New Roman" w:hAnsi="Arial" w:cs="Arial"/>
                <w:b/>
                <w:bCs/>
                <w:color w:val="000000"/>
                <w:sz w:val="22"/>
                <w:szCs w:val="22"/>
              </w:rPr>
              <w:t xml:space="preserve">Breakout session 5: </w:t>
            </w:r>
            <w:r w:rsidR="003852CE" w:rsidRPr="003852CE">
              <w:rPr>
                <w:rFonts w:ascii="Arial" w:eastAsia="Times New Roman" w:hAnsi="Arial" w:cs="Arial"/>
                <w:b/>
                <w:bCs/>
                <w:color w:val="000000"/>
                <w:sz w:val="22"/>
                <w:szCs w:val="22"/>
              </w:rPr>
              <w:t xml:space="preserve">Data in Play: An Interactive Walkthrough of WyIR Reporting </w:t>
            </w:r>
            <w:r w:rsidRPr="00772A79">
              <w:rPr>
                <w:rFonts w:ascii="Arial" w:eastAsia="Times New Roman" w:hAnsi="Arial" w:cs="Arial"/>
                <w:b/>
                <w:bCs/>
                <w:color w:val="000000"/>
                <w:sz w:val="22"/>
                <w:szCs w:val="22"/>
              </w:rPr>
              <w:t xml:space="preserve">- </w:t>
            </w:r>
            <w:r w:rsidR="003852CE" w:rsidRPr="003852CE">
              <w:rPr>
                <w:rFonts w:ascii="Arial" w:eastAsia="Times New Roman" w:hAnsi="Arial" w:cs="Arial"/>
                <w:i/>
                <w:iCs/>
                <w:color w:val="000000"/>
                <w:sz w:val="22"/>
                <w:szCs w:val="22"/>
              </w:rPr>
              <w:t>Jason Greening, BA, Client Management Specialist, Wyoming Department of Health, Immunization Unit</w:t>
            </w:r>
            <w:r w:rsidR="00731F9C">
              <w:rPr>
                <w:rFonts w:ascii="Arial" w:eastAsia="Times New Roman" w:hAnsi="Arial" w:cs="Arial"/>
                <w:i/>
                <w:iCs/>
                <w:color w:val="000000"/>
                <w:sz w:val="22"/>
                <w:szCs w:val="22"/>
              </w:rPr>
              <w:t xml:space="preserve"> </w:t>
            </w:r>
          </w:p>
          <w:p w14:paraId="39B0B865" w14:textId="77777777" w:rsidR="00731F9C" w:rsidRDefault="00731F9C" w:rsidP="00731F9C">
            <w:pPr>
              <w:ind w:left="-2" w:hanging="2"/>
              <w:rPr>
                <w:rFonts w:ascii="Arial" w:eastAsia="Times New Roman" w:hAnsi="Arial" w:cs="Arial"/>
                <w:i/>
                <w:iCs/>
                <w:color w:val="000000"/>
                <w:sz w:val="22"/>
                <w:szCs w:val="22"/>
              </w:rPr>
            </w:pPr>
          </w:p>
          <w:p w14:paraId="0D5ABDC4" w14:textId="4B9ED3DB" w:rsidR="00731F9C" w:rsidRPr="00731F9C" w:rsidRDefault="00731F9C" w:rsidP="00731F9C">
            <w:pPr>
              <w:ind w:left="-2" w:hanging="2"/>
              <w:rPr>
                <w:rFonts w:ascii="Arial" w:eastAsia="Times New Roman" w:hAnsi="Arial" w:cs="Arial"/>
                <w:i/>
                <w:iCs/>
                <w:color w:val="000000"/>
                <w:sz w:val="22"/>
                <w:szCs w:val="22"/>
              </w:rPr>
            </w:pPr>
            <w:r w:rsidRPr="00731F9C">
              <w:rPr>
                <w:rFonts w:ascii="Arial" w:eastAsia="Times New Roman" w:hAnsi="Arial" w:cs="Arial"/>
                <w:i/>
                <w:iCs/>
                <w:color w:val="000000"/>
                <w:sz w:val="22"/>
                <w:szCs w:val="22"/>
              </w:rPr>
              <w:t>Cody Loveland, MPH, Public Vaccine Program Manager, Wyoming Department of Health, Immunization Unit</w:t>
            </w:r>
          </w:p>
          <w:p w14:paraId="4AB7C9AD" w14:textId="6D2EC006" w:rsidR="00772A79" w:rsidRPr="00772A79" w:rsidRDefault="00772A79" w:rsidP="00772A79">
            <w:pPr>
              <w:ind w:left="-2" w:hanging="2"/>
              <w:rPr>
                <w:rFonts w:eastAsia="Times New Roman"/>
              </w:rPr>
            </w:pPr>
          </w:p>
        </w:tc>
      </w:tr>
      <w:tr w:rsidR="00D00DE8" w:rsidRPr="00772A79" w14:paraId="0751D269"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248B9" w14:textId="77777777" w:rsidR="00772A79" w:rsidRPr="00772A79" w:rsidRDefault="00772A79" w:rsidP="00772A79">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CA564" w14:textId="06A1BD56" w:rsidR="00772A79" w:rsidRPr="00772A79" w:rsidRDefault="00772A79" w:rsidP="00772A79">
            <w:pPr>
              <w:ind w:left="-2" w:hanging="2"/>
              <w:rPr>
                <w:rFonts w:eastAsia="Times New Roman"/>
              </w:rPr>
            </w:pPr>
            <w:r w:rsidRPr="00772A79">
              <w:rPr>
                <w:rFonts w:ascii="Arial" w:eastAsia="Times New Roman" w:hAnsi="Arial" w:cs="Arial"/>
                <w:b/>
                <w:bCs/>
                <w:color w:val="000000"/>
                <w:sz w:val="22"/>
                <w:szCs w:val="22"/>
              </w:rPr>
              <w:t xml:space="preserve">Breakout session 5: </w:t>
            </w:r>
            <w:r w:rsidR="00D00DE8">
              <w:rPr>
                <w:rFonts w:ascii="Arial" w:eastAsia="Times New Roman" w:hAnsi="Arial" w:cs="Arial"/>
                <w:b/>
                <w:bCs/>
                <w:color w:val="000000"/>
                <w:sz w:val="22"/>
                <w:szCs w:val="22"/>
              </w:rPr>
              <w:t>Cancer Prevention in a Syringe</w:t>
            </w:r>
            <w:r w:rsidRPr="00772A79">
              <w:rPr>
                <w:rFonts w:ascii="Arial" w:eastAsia="Times New Roman" w:hAnsi="Arial" w:cs="Arial"/>
                <w:b/>
                <w:bCs/>
                <w:color w:val="000000"/>
                <w:sz w:val="22"/>
                <w:szCs w:val="22"/>
              </w:rPr>
              <w:t xml:space="preserve"> - </w:t>
            </w:r>
            <w:r w:rsidRPr="00772A79">
              <w:rPr>
                <w:rFonts w:ascii="Arial" w:eastAsia="Times New Roman" w:hAnsi="Arial" w:cs="Arial"/>
                <w:i/>
                <w:iCs/>
                <w:color w:val="000000"/>
                <w:sz w:val="22"/>
                <w:szCs w:val="22"/>
              </w:rPr>
              <w:t>Heidi Gurov,</w:t>
            </w:r>
            <w:r w:rsidRPr="00772A79">
              <w:rPr>
                <w:rFonts w:ascii="Arial" w:eastAsia="Times New Roman" w:hAnsi="Arial" w:cs="Arial"/>
                <w:b/>
                <w:bCs/>
                <w:i/>
                <w:iCs/>
                <w:color w:val="000000"/>
                <w:sz w:val="22"/>
                <w:szCs w:val="22"/>
              </w:rPr>
              <w:t xml:space="preserve"> </w:t>
            </w:r>
            <w:r w:rsidRPr="00772A79">
              <w:rPr>
                <w:rFonts w:ascii="Calibri" w:eastAsia="Times New Roman" w:hAnsi="Calibri" w:cs="Calibri"/>
                <w:i/>
                <w:iCs/>
                <w:color w:val="000000"/>
              </w:rPr>
              <w:t>RN, BSN, BS, Nurse Consultant, Wyoming Department of Health</w:t>
            </w:r>
            <w:r w:rsidR="00D00DE8">
              <w:rPr>
                <w:rFonts w:ascii="Calibri" w:eastAsia="Times New Roman" w:hAnsi="Calibri" w:cs="Calibri"/>
                <w:i/>
                <w:iCs/>
                <w:color w:val="000000"/>
              </w:rPr>
              <w:t>, Immunization Unit</w:t>
            </w:r>
          </w:p>
        </w:tc>
      </w:tr>
      <w:tr w:rsidR="00D00DE8" w:rsidRPr="00772A79" w14:paraId="268A6F5F" w14:textId="77777777" w:rsidTr="00772A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10282" w14:textId="30368A9D" w:rsidR="00D00DE8" w:rsidRPr="00772A79" w:rsidRDefault="00D00DE8" w:rsidP="00772A79">
            <w:pPr>
              <w:rPr>
                <w:rFonts w:eastAsia="Times New Roman"/>
              </w:rPr>
            </w:pPr>
            <w:r>
              <w:rPr>
                <w:rFonts w:ascii="Arial" w:eastAsia="Times New Roman" w:hAnsi="Arial" w:cs="Arial"/>
                <w:b/>
                <w:bCs/>
                <w:color w:val="000000"/>
                <w:sz w:val="22"/>
                <w:szCs w:val="22"/>
              </w:rPr>
              <w:t>11:00 a</w:t>
            </w:r>
            <w:r w:rsidRPr="00772A79">
              <w:rPr>
                <w:rFonts w:ascii="Arial" w:eastAsia="Times New Roman" w:hAnsi="Arial" w:cs="Arial"/>
                <w:b/>
                <w:bCs/>
                <w:color w:val="000000"/>
                <w:sz w:val="22"/>
                <w:szCs w:val="22"/>
              </w:rPr>
              <w:t xml:space="preserve">m to </w:t>
            </w:r>
            <w:r>
              <w:rPr>
                <w:rFonts w:ascii="Arial" w:eastAsia="Times New Roman" w:hAnsi="Arial" w:cs="Arial"/>
                <w:b/>
                <w:bCs/>
                <w:color w:val="000000"/>
                <w:sz w:val="22"/>
                <w:szCs w:val="22"/>
              </w:rPr>
              <w:t>12:00 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9FD61" w14:textId="5E30B5F0" w:rsidR="00D00DE8" w:rsidRPr="00772A79" w:rsidRDefault="00D00DE8" w:rsidP="00772A79">
            <w:pPr>
              <w:ind w:left="-2" w:hanging="2"/>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Plenary 3: The Last Mile: The Quest for a Polio-Free World – </w:t>
            </w:r>
            <w:r w:rsidRPr="00D00DE8">
              <w:rPr>
                <w:rFonts w:ascii="Arial" w:eastAsia="Times New Roman" w:hAnsi="Arial" w:cs="Arial"/>
                <w:i/>
                <w:iCs/>
                <w:color w:val="000000"/>
                <w:sz w:val="22"/>
                <w:szCs w:val="22"/>
              </w:rPr>
              <w:t>Alexia Harrist, MD, PhD, State Health Officer, Wyoming Department of Health</w:t>
            </w:r>
          </w:p>
        </w:tc>
      </w:tr>
    </w:tbl>
    <w:p w14:paraId="256D9AEB" w14:textId="77777777" w:rsidR="00772A79" w:rsidRPr="00C378B5" w:rsidRDefault="00772A79" w:rsidP="00996134">
      <w:pPr>
        <w:spacing w:line="276" w:lineRule="auto"/>
        <w:rPr>
          <w:rFonts w:ascii="Arial" w:hAnsi="Arial" w:cs="Arial"/>
          <w:b/>
          <w:bCs/>
          <w:color w:val="FF0000"/>
          <w:sz w:val="28"/>
          <w:szCs w:val="28"/>
        </w:rPr>
      </w:pPr>
    </w:p>
    <w:p w14:paraId="17497FB8" w14:textId="77777777" w:rsidR="00996134" w:rsidRDefault="00996134" w:rsidP="00996134">
      <w:pPr>
        <w:spacing w:line="276" w:lineRule="auto"/>
        <w:rPr>
          <w:rFonts w:ascii="Arial" w:hAnsi="Arial" w:cs="Arial"/>
          <w:b/>
          <w:bCs/>
          <w:color w:val="000000"/>
          <w:sz w:val="28"/>
          <w:szCs w:val="28"/>
        </w:rPr>
      </w:pPr>
    </w:p>
    <w:p w14:paraId="79B56618" w14:textId="2732583E" w:rsidR="00996134" w:rsidRDefault="00996134" w:rsidP="00996134">
      <w:pPr>
        <w:spacing w:line="276" w:lineRule="auto"/>
        <w:rPr>
          <w:rFonts w:ascii="Arial" w:hAnsi="Arial" w:cs="Arial"/>
          <w:b/>
          <w:bCs/>
          <w:color w:val="FF0000"/>
          <w:sz w:val="28"/>
          <w:szCs w:val="28"/>
        </w:rPr>
      </w:pPr>
      <w:r w:rsidRPr="003B015B">
        <w:rPr>
          <w:rFonts w:ascii="Arial" w:hAnsi="Arial" w:cs="Arial"/>
          <w:b/>
          <w:bCs/>
          <w:color w:val="000000"/>
          <w:sz w:val="28"/>
          <w:szCs w:val="28"/>
        </w:rPr>
        <w:t>OBJECTIVES</w:t>
      </w:r>
      <w:r>
        <w:rPr>
          <w:rFonts w:ascii="Arial" w:hAnsi="Arial" w:cs="Arial"/>
          <w:b/>
          <w:bCs/>
          <w:color w:val="000000"/>
          <w:sz w:val="28"/>
          <w:szCs w:val="28"/>
        </w:rPr>
        <w:t xml:space="preserve"> </w:t>
      </w:r>
    </w:p>
    <w:p w14:paraId="5739F759" w14:textId="77777777" w:rsidR="00772A79" w:rsidRPr="00427E47" w:rsidRDefault="00772A79" w:rsidP="00772A79">
      <w:pPr>
        <w:pStyle w:val="ListParagraph"/>
        <w:numPr>
          <w:ilvl w:val="0"/>
          <w:numId w:val="7"/>
        </w:numPr>
        <w:contextualSpacing w:val="0"/>
        <w:rPr>
          <w:color w:val="000000"/>
        </w:rPr>
      </w:pPr>
      <w:r w:rsidRPr="00427E47">
        <w:rPr>
          <w:color w:val="000000"/>
        </w:rPr>
        <w:t>Integrate new immunization recommendations in vaccine-preventable diseases into clinical practice.</w:t>
      </w:r>
    </w:p>
    <w:p w14:paraId="65D302D9" w14:textId="77777777" w:rsidR="00772A79" w:rsidRPr="00427E47" w:rsidRDefault="00772A79" w:rsidP="00772A79">
      <w:pPr>
        <w:pStyle w:val="ListParagraph"/>
        <w:numPr>
          <w:ilvl w:val="0"/>
          <w:numId w:val="7"/>
        </w:numPr>
        <w:contextualSpacing w:val="0"/>
        <w:rPr>
          <w:color w:val="000000"/>
        </w:rPr>
      </w:pPr>
      <w:r w:rsidRPr="00427E47">
        <w:rPr>
          <w:color w:val="000000"/>
        </w:rPr>
        <w:t>Standardize vaccine storage and handling protocols to ensure cold chain integrity in preventing inventory waste.</w:t>
      </w:r>
    </w:p>
    <w:p w14:paraId="6B211FC9" w14:textId="77777777" w:rsidR="00772A79" w:rsidRPr="00427E47" w:rsidRDefault="00772A79" w:rsidP="00772A79">
      <w:pPr>
        <w:pStyle w:val="ListParagraph"/>
        <w:numPr>
          <w:ilvl w:val="0"/>
          <w:numId w:val="7"/>
        </w:numPr>
        <w:contextualSpacing w:val="0"/>
        <w:rPr>
          <w:color w:val="000000"/>
        </w:rPr>
      </w:pPr>
      <w:r w:rsidRPr="00427E47">
        <w:rPr>
          <w:color w:val="000000"/>
        </w:rPr>
        <w:t xml:space="preserve">Apply </w:t>
      </w:r>
      <w:r w:rsidRPr="00427E47">
        <w:t>best practice strategies to strengthen immunization advocacy.</w:t>
      </w:r>
    </w:p>
    <w:p w14:paraId="70CD63DE" w14:textId="77777777" w:rsidR="00772A79" w:rsidRPr="00427E47" w:rsidRDefault="00772A79" w:rsidP="00772A79">
      <w:pPr>
        <w:pStyle w:val="ListParagraph"/>
        <w:numPr>
          <w:ilvl w:val="0"/>
          <w:numId w:val="7"/>
        </w:numPr>
        <w:contextualSpacing w:val="0"/>
        <w:rPr>
          <w:color w:val="000000"/>
        </w:rPr>
      </w:pPr>
      <w:r w:rsidRPr="00427E47">
        <w:rPr>
          <w:color w:val="000000"/>
        </w:rPr>
        <w:t xml:space="preserve">Maximize IIS </w:t>
      </w:r>
      <w:r w:rsidRPr="00427E47">
        <w:t>utilization by integrating routine data monitoring including advanced reporting features into standard administrative workflows.</w:t>
      </w:r>
    </w:p>
    <w:p w14:paraId="127D339D" w14:textId="77777777" w:rsidR="00772A79" w:rsidRDefault="00772A79" w:rsidP="00772A79">
      <w:pPr>
        <w:pStyle w:val="ListParagraph"/>
        <w:numPr>
          <w:ilvl w:val="0"/>
          <w:numId w:val="7"/>
        </w:numPr>
        <w:contextualSpacing w:val="0"/>
        <w:rPr>
          <w:color w:val="000000"/>
        </w:rPr>
      </w:pPr>
      <w:r w:rsidRPr="00427E47">
        <w:rPr>
          <w:color w:val="000000"/>
        </w:rPr>
        <w:t>Recognize practical strategies to maximize vaccine utilization to prevent missed opportunities for patient vaccination.</w:t>
      </w:r>
    </w:p>
    <w:p w14:paraId="6831BA2A" w14:textId="77777777" w:rsidR="00772A79" w:rsidRPr="001F6165" w:rsidRDefault="00772A79" w:rsidP="00772A79">
      <w:pPr>
        <w:pStyle w:val="ListParagraph"/>
        <w:numPr>
          <w:ilvl w:val="0"/>
          <w:numId w:val="7"/>
        </w:numPr>
        <w:contextualSpacing w:val="0"/>
        <w:rPr>
          <w:color w:val="000000"/>
        </w:rPr>
      </w:pPr>
      <w:r w:rsidRPr="001F6165">
        <w:rPr>
          <w:color w:val="000000"/>
        </w:rPr>
        <w:t>Describe different communication techniques that various healthcare workers can use together achieve successful vaccination outcomes for individuals and the community.</w:t>
      </w:r>
      <w:r w:rsidRPr="001F6165">
        <w:rPr>
          <w:color w:val="000000"/>
          <w:szCs w:val="22"/>
        </w:rPr>
        <w:t xml:space="preserve"> </w:t>
      </w:r>
    </w:p>
    <w:p w14:paraId="7F897427" w14:textId="77777777" w:rsidR="00772A79" w:rsidRPr="00C378B5" w:rsidRDefault="00772A79" w:rsidP="00996134">
      <w:pPr>
        <w:spacing w:line="276" w:lineRule="auto"/>
        <w:rPr>
          <w:rFonts w:ascii="Arial" w:hAnsi="Arial" w:cs="Arial"/>
          <w:b/>
          <w:bCs/>
          <w:color w:val="FF0000"/>
          <w:sz w:val="28"/>
          <w:szCs w:val="28"/>
        </w:rPr>
      </w:pPr>
    </w:p>
    <w:p w14:paraId="3F1AA606" w14:textId="77777777" w:rsidR="00996134" w:rsidRDefault="00996134" w:rsidP="006C2B98">
      <w:pPr>
        <w:spacing w:line="276" w:lineRule="auto"/>
        <w:rPr>
          <w:rFonts w:ascii="Arial" w:hAnsi="Arial" w:cs="Arial"/>
          <w:b/>
          <w:color w:val="000000"/>
        </w:rPr>
      </w:pPr>
    </w:p>
    <w:p w14:paraId="7C5FFF08" w14:textId="51701AA3" w:rsidR="004F7892" w:rsidRPr="00493285" w:rsidRDefault="00D41079" w:rsidP="004F7892">
      <w:pPr>
        <w:spacing w:line="276" w:lineRule="auto"/>
        <w:rPr>
          <w:rFonts w:ascii="Arial" w:hAnsi="Arial" w:cs="Arial"/>
          <w:b/>
          <w:color w:val="000000"/>
        </w:rPr>
      </w:pPr>
      <w:r w:rsidRPr="00493285">
        <w:rPr>
          <w:rFonts w:ascii="Arial" w:hAnsi="Arial" w:cs="Arial"/>
          <w:b/>
          <w:color w:val="000000"/>
        </w:rPr>
        <w:t>ACCREDITATION STATEMENTS:</w:t>
      </w:r>
      <w:r w:rsidR="004F7892">
        <w:rPr>
          <w:rFonts w:ascii="Arial" w:hAnsi="Arial" w:cs="Arial"/>
          <w:b/>
          <w:color w:val="000000"/>
        </w:rPr>
        <w:t xml:space="preserve"> </w:t>
      </w:r>
    </w:p>
    <w:p w14:paraId="6E324C01" w14:textId="77777777" w:rsidR="00337727" w:rsidRPr="00BA4623" w:rsidRDefault="00337727" w:rsidP="00731F9C">
      <w:pPr>
        <w:spacing w:line="276" w:lineRule="auto"/>
        <w:rPr>
          <w:rFonts w:ascii="Arial" w:hAnsi="Arial" w:cs="Arial"/>
          <w:b/>
          <w:color w:val="FF0000"/>
          <w:sz w:val="28"/>
          <w:szCs w:val="28"/>
        </w:rPr>
      </w:pPr>
    </w:p>
    <w:tbl>
      <w:tblPr>
        <w:tblW w:w="0" w:type="auto"/>
        <w:tblLook w:val="04A0" w:firstRow="1" w:lastRow="0" w:firstColumn="1" w:lastColumn="0" w:noHBand="0" w:noVBand="1"/>
      </w:tblPr>
      <w:tblGrid>
        <w:gridCol w:w="2332"/>
        <w:gridCol w:w="7028"/>
      </w:tblGrid>
      <w:tr w:rsidR="00337727" w:rsidRPr="0073570D" w14:paraId="1E4BDEBB" w14:textId="77777777" w:rsidTr="00772A79">
        <w:trPr>
          <w:trHeight w:val="2988"/>
        </w:trPr>
        <w:tc>
          <w:tcPr>
            <w:tcW w:w="2088" w:type="dxa"/>
          </w:tcPr>
          <w:p w14:paraId="1A9AC651" w14:textId="77777777" w:rsidR="00337727" w:rsidRDefault="00337727" w:rsidP="00852C67">
            <w:pPr>
              <w:spacing w:line="276" w:lineRule="auto"/>
            </w:pPr>
          </w:p>
          <w:p w14:paraId="3EB6BFF5" w14:textId="5D3EB9FC" w:rsidR="00337727" w:rsidRDefault="00D00DE8" w:rsidP="00852C67">
            <w:pPr>
              <w:spacing w:line="276" w:lineRule="auto"/>
            </w:pPr>
            <w:r>
              <w:rPr>
                <w:noProof/>
              </w:rPr>
              <w:drawing>
                <wp:inline distT="0" distB="0" distL="0" distR="0" wp14:anchorId="571B9FF4" wp14:editId="2AD234C2">
                  <wp:extent cx="1343660" cy="116903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660" cy="1169035"/>
                          </a:xfrm>
                          <a:prstGeom prst="rect">
                            <a:avLst/>
                          </a:prstGeom>
                          <a:noFill/>
                          <a:ln>
                            <a:noFill/>
                          </a:ln>
                        </pic:spPr>
                      </pic:pic>
                    </a:graphicData>
                  </a:graphic>
                </wp:inline>
              </w:drawing>
            </w:r>
          </w:p>
          <w:p w14:paraId="03EEEC21" w14:textId="77777777" w:rsidR="00337727" w:rsidRPr="0073570D" w:rsidRDefault="00337727" w:rsidP="00852C67">
            <w:pPr>
              <w:spacing w:line="276" w:lineRule="auto"/>
              <w:rPr>
                <w:rFonts w:ascii="Arial" w:hAnsi="Arial" w:cs="Arial"/>
                <w:b/>
                <w:color w:val="000000"/>
              </w:rPr>
            </w:pPr>
          </w:p>
        </w:tc>
        <w:tc>
          <w:tcPr>
            <w:tcW w:w="7488" w:type="dxa"/>
          </w:tcPr>
          <w:p w14:paraId="7FE56475" w14:textId="0A514C37" w:rsidR="00337727" w:rsidRPr="00257413" w:rsidRDefault="00337727" w:rsidP="00852C67">
            <w:pPr>
              <w:spacing w:line="276" w:lineRule="auto"/>
              <w:rPr>
                <w:rFonts w:ascii="Arial" w:hAnsi="Arial" w:cs="Arial"/>
                <w:b/>
                <w:color w:val="000000"/>
                <w:sz w:val="22"/>
                <w:szCs w:val="22"/>
              </w:rPr>
            </w:pPr>
            <w:r w:rsidRPr="00257413">
              <w:rPr>
                <w:rFonts w:ascii="Arial" w:hAnsi="Arial" w:cs="Arial"/>
                <w:bCs/>
                <w:color w:val="000000"/>
              </w:rPr>
              <w:t xml:space="preserve">In support of improving patient care, this activity has been planned and implemented by Centers for Disease Control and Prevention and </w:t>
            </w:r>
            <w:r w:rsidR="00772A79">
              <w:rPr>
                <w:rFonts w:ascii="Arial" w:hAnsi="Arial" w:cs="Arial"/>
                <w:b/>
                <w:color w:val="000000"/>
              </w:rPr>
              <w:t>Wyoming Department of Health, Immunization Unit</w:t>
            </w:r>
            <w:r w:rsidR="00035D5F">
              <w:rPr>
                <w:rFonts w:ascii="Arial" w:hAnsi="Arial" w:cs="Arial"/>
                <w:bCs/>
                <w:color w:val="000000"/>
              </w:rPr>
              <w:t xml:space="preserve">.  </w:t>
            </w:r>
            <w:r w:rsidRPr="00257413">
              <w:rPr>
                <w:rFonts w:ascii="Arial" w:hAnsi="Arial" w:cs="Arial"/>
                <w:bCs/>
                <w:color w:val="000000"/>
              </w:rPr>
              <w:t xml:space="preserve"> The Centers for Disease Control and Prevention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5FAC7A15" w14:textId="77777777" w:rsidR="00337727" w:rsidRPr="007D29CA" w:rsidRDefault="00337727" w:rsidP="00337727">
      <w:pPr>
        <w:spacing w:line="276" w:lineRule="auto"/>
        <w:rPr>
          <w:rFonts w:ascii="Arial" w:hAnsi="Arial" w:cs="Arial"/>
          <w:b/>
          <w:color w:val="000000"/>
        </w:rPr>
      </w:pPr>
    </w:p>
    <w:p w14:paraId="7AE230B0" w14:textId="7A008040" w:rsidR="00337727" w:rsidRPr="005540D0" w:rsidRDefault="00337727" w:rsidP="00337727">
      <w:pPr>
        <w:spacing w:line="276" w:lineRule="auto"/>
        <w:rPr>
          <w:rFonts w:ascii="Arial" w:hAnsi="Arial" w:cs="Arial"/>
        </w:rPr>
      </w:pPr>
      <w:r w:rsidRPr="005540D0">
        <w:rPr>
          <w:rFonts w:ascii="Arial" w:hAnsi="Arial" w:cs="Arial"/>
          <w:b/>
          <w:bCs/>
          <w:color w:val="000000"/>
        </w:rPr>
        <w:t xml:space="preserve">CNE:  </w:t>
      </w:r>
      <w:r w:rsidRPr="005540D0">
        <w:rPr>
          <w:rFonts w:ascii="Arial" w:hAnsi="Arial" w:cs="Arial"/>
        </w:rPr>
        <w:t xml:space="preserve">The Centers for Disease Control and Prevention designates this activity for </w:t>
      </w:r>
      <w:r w:rsidRPr="005540D0">
        <w:rPr>
          <w:rFonts w:ascii="Arial" w:hAnsi="Arial" w:cs="Arial"/>
          <w:b/>
          <w:bCs/>
        </w:rPr>
        <w:t>(</w:t>
      </w:r>
      <w:r w:rsidR="00731F9C">
        <w:rPr>
          <w:rFonts w:ascii="Arial" w:hAnsi="Arial" w:cs="Arial"/>
          <w:b/>
          <w:bCs/>
        </w:rPr>
        <w:t>7.0)</w:t>
      </w:r>
      <w:r w:rsidRPr="005540D0">
        <w:rPr>
          <w:rFonts w:ascii="Arial" w:hAnsi="Arial" w:cs="Arial"/>
        </w:rPr>
        <w:t xml:space="preserve"> nursing contact hours.</w:t>
      </w:r>
    </w:p>
    <w:p w14:paraId="5272B803" w14:textId="77777777" w:rsidR="00337727" w:rsidRPr="005540D0" w:rsidRDefault="00337727" w:rsidP="00337727">
      <w:pPr>
        <w:spacing w:line="276" w:lineRule="auto"/>
        <w:rPr>
          <w:rFonts w:ascii="Arial" w:hAnsi="Arial" w:cs="Arial"/>
        </w:rPr>
      </w:pPr>
    </w:p>
    <w:p w14:paraId="160A3079" w14:textId="118BCCA0" w:rsidR="00337727" w:rsidRDefault="00337727" w:rsidP="00337727">
      <w:pPr>
        <w:spacing w:line="276" w:lineRule="auto"/>
        <w:rPr>
          <w:rFonts w:ascii="Arial" w:hAnsi="Arial" w:cs="Arial"/>
        </w:rPr>
      </w:pPr>
      <w:r w:rsidRPr="005540D0">
        <w:rPr>
          <w:rFonts w:ascii="Arial" w:hAnsi="Arial" w:cs="Arial"/>
          <w:b/>
          <w:bCs/>
        </w:rPr>
        <w:t>CPE:</w:t>
      </w:r>
      <w:r w:rsidRPr="005540D0">
        <w:rPr>
          <w:rFonts w:ascii="Arial" w:hAnsi="Arial" w:cs="Arial"/>
        </w:rPr>
        <w:t xml:space="preserve"> The Centers for Disease Control and Prevention designated this </w:t>
      </w:r>
      <w:r w:rsidRPr="005540D0">
        <w:rPr>
          <w:rFonts w:ascii="Arial" w:hAnsi="Arial" w:cs="Arial"/>
          <w:b/>
          <w:bCs/>
        </w:rPr>
        <w:t xml:space="preserve">(Knowledge-based) </w:t>
      </w:r>
      <w:r w:rsidRPr="005540D0">
        <w:rPr>
          <w:rFonts w:ascii="Arial" w:hAnsi="Arial" w:cs="Arial"/>
        </w:rPr>
        <w:t xml:space="preserve">event for pharmacists to receive </w:t>
      </w:r>
      <w:r w:rsidRPr="005540D0">
        <w:rPr>
          <w:rFonts w:ascii="Arial" w:hAnsi="Arial" w:cs="Arial"/>
          <w:b/>
          <w:bCs/>
        </w:rPr>
        <w:t>(</w:t>
      </w:r>
      <w:r w:rsidR="00C633A3">
        <w:rPr>
          <w:rFonts w:ascii="Arial" w:hAnsi="Arial" w:cs="Arial"/>
          <w:b/>
          <w:bCs/>
        </w:rPr>
        <w:t>0.7</w:t>
      </w:r>
      <w:r w:rsidRPr="005540D0">
        <w:rPr>
          <w:rFonts w:ascii="Arial" w:hAnsi="Arial" w:cs="Arial"/>
          <w:b/>
          <w:bCs/>
        </w:rPr>
        <w:t>)</w:t>
      </w:r>
      <w:r w:rsidRPr="005540D0">
        <w:rPr>
          <w:rFonts w:ascii="Arial" w:hAnsi="Arial" w:cs="Arial"/>
        </w:rPr>
        <w:t xml:space="preserve"> CEUs in</w:t>
      </w:r>
      <w:r w:rsidRPr="00D07CC1">
        <w:rPr>
          <w:rFonts w:ascii="Arial" w:hAnsi="Arial" w:cs="Arial"/>
        </w:rPr>
        <w:t xml:space="preserve"> pharmacy education. The Universal Activity Number </w:t>
      </w:r>
      <w:r w:rsidRPr="005540D0">
        <w:rPr>
          <w:rFonts w:ascii="Arial" w:hAnsi="Arial" w:cs="Arial"/>
        </w:rPr>
        <w:t xml:space="preserve">is </w:t>
      </w:r>
      <w:r w:rsidRPr="005540D0">
        <w:rPr>
          <w:rFonts w:ascii="Arial" w:hAnsi="Arial" w:cs="Arial"/>
          <w:b/>
          <w:bCs/>
        </w:rPr>
        <w:t>(</w:t>
      </w:r>
      <w:r w:rsidR="00731F9C" w:rsidRPr="00731F9C">
        <w:rPr>
          <w:rFonts w:ascii="Arial" w:hAnsi="Arial" w:cs="Arial"/>
          <w:b/>
          <w:bCs/>
        </w:rPr>
        <w:t>JA4008229-9999-26-065-L04-P</w:t>
      </w:r>
      <w:r w:rsidRPr="005540D0">
        <w:rPr>
          <w:rFonts w:ascii="Arial" w:eastAsia="Times New Roman" w:hAnsi="Arial" w:cs="Arial"/>
          <w:b/>
          <w:bCs/>
        </w:rPr>
        <w:t>)</w:t>
      </w:r>
      <w:r w:rsidRPr="005540D0">
        <w:rPr>
          <w:rFonts w:ascii="Arial" w:hAnsi="Arial" w:cs="Arial"/>
        </w:rPr>
        <w:t>.</w:t>
      </w:r>
    </w:p>
    <w:p w14:paraId="2AFCF4E8" w14:textId="79684FA4" w:rsidR="00337727" w:rsidRPr="00731F9C" w:rsidRDefault="00053689" w:rsidP="00731F9C">
      <w:pPr>
        <w:spacing w:before="100" w:beforeAutospacing="1" w:after="100" w:afterAutospacing="1"/>
        <w:rPr>
          <w:rFonts w:ascii="Arial" w:hAnsi="Arial" w:cs="Arial"/>
          <w:bCs/>
        </w:rPr>
      </w:pPr>
      <w:r w:rsidRPr="00BE2E96">
        <w:rPr>
          <w:rFonts w:ascii="Arial" w:hAnsi="Arial" w:cs="Arial"/>
          <w:bCs/>
        </w:rPr>
        <w:t>After</w:t>
      </w:r>
      <w:r w:rsidR="00337727" w:rsidRPr="00BE2E96">
        <w:rPr>
          <w:rFonts w:ascii="Arial" w:hAnsi="Arial" w:cs="Arial"/>
          <w:bCs/>
        </w:rPr>
        <w:t xml:space="preserve"> credit is claimed, an unofficial statement of credit is immediately available on</w:t>
      </w:r>
      <w:r w:rsidRPr="00BE2E96">
        <w:rPr>
          <w:rFonts w:ascii="Arial" w:hAnsi="Arial" w:cs="Arial"/>
          <w:bCs/>
        </w:rPr>
        <w:t xml:space="preserve"> </w:t>
      </w:r>
      <w:r w:rsidR="00626608" w:rsidRPr="00BE2E96">
        <w:rPr>
          <w:rFonts w:ascii="Arial" w:hAnsi="Arial" w:cs="Arial"/>
          <w:bCs/>
        </w:rPr>
        <w:t>CDC TRAIN</w:t>
      </w:r>
      <w:r w:rsidRPr="00BE2E96">
        <w:rPr>
          <w:rFonts w:ascii="Arial" w:hAnsi="Arial" w:cs="Arial"/>
          <w:bCs/>
        </w:rPr>
        <w:t xml:space="preserve">. </w:t>
      </w:r>
      <w:r w:rsidR="00337727" w:rsidRPr="00BE2E96">
        <w:rPr>
          <w:rFonts w:ascii="Arial" w:hAnsi="Arial" w:cs="Arial"/>
          <w:bCs/>
        </w:rPr>
        <w:t>Official</w:t>
      </w:r>
      <w:r w:rsidR="00337727" w:rsidRPr="009941FE">
        <w:rPr>
          <w:rFonts w:ascii="Arial" w:hAnsi="Arial" w:cs="Arial"/>
          <w:bCs/>
        </w:rPr>
        <w:t xml:space="preserve"> credit will be uploaded within 60 days on the NABP/CPE Monitor</w:t>
      </w:r>
    </w:p>
    <w:p w14:paraId="454C2379" w14:textId="1D3701B9" w:rsidR="00337727" w:rsidRPr="007D29CA" w:rsidRDefault="00337727" w:rsidP="00337727">
      <w:pPr>
        <w:spacing w:line="276" w:lineRule="auto"/>
        <w:rPr>
          <w:rFonts w:ascii="Arial" w:hAnsi="Arial" w:cs="Arial"/>
        </w:rPr>
      </w:pPr>
      <w:r w:rsidRPr="007D29CA">
        <w:rPr>
          <w:rFonts w:ascii="Arial" w:hAnsi="Arial" w:cs="Arial"/>
          <w:b/>
        </w:rPr>
        <w:t>CEU</w:t>
      </w:r>
      <w:r w:rsidR="00731F9C" w:rsidRPr="007D29CA">
        <w:rPr>
          <w:rFonts w:ascii="Arial" w:hAnsi="Arial" w:cs="Arial"/>
          <w:b/>
        </w:rPr>
        <w:t>: The</w:t>
      </w:r>
      <w:r w:rsidRPr="007D29CA">
        <w:rPr>
          <w:rFonts w:ascii="Arial" w:hAnsi="Arial" w:cs="Arial"/>
        </w:rPr>
        <w:t xml:space="preserve"> C</w:t>
      </w:r>
      <w:r>
        <w:rPr>
          <w:rFonts w:ascii="Arial" w:hAnsi="Arial" w:cs="Arial"/>
        </w:rPr>
        <w:t>enters for Disease Control and Prevention</w:t>
      </w:r>
      <w:r w:rsidRPr="007D29CA">
        <w:rPr>
          <w:rFonts w:ascii="Arial" w:hAnsi="Arial" w:cs="Arial"/>
        </w:rPr>
        <w:t xml:space="preserve"> is authorized by IACET to offer </w:t>
      </w:r>
      <w:r w:rsidRPr="005540D0">
        <w:rPr>
          <w:rFonts w:ascii="Arial" w:hAnsi="Arial" w:cs="Arial"/>
          <w:b/>
          <w:iCs/>
        </w:rPr>
        <w:t>(</w:t>
      </w:r>
      <w:r w:rsidR="00C633A3">
        <w:rPr>
          <w:rFonts w:ascii="Arial" w:hAnsi="Arial" w:cs="Arial"/>
          <w:b/>
          <w:iCs/>
        </w:rPr>
        <w:t>0.7</w:t>
      </w:r>
      <w:r w:rsidRPr="005540D0">
        <w:rPr>
          <w:rFonts w:ascii="Arial" w:hAnsi="Arial" w:cs="Arial"/>
          <w:b/>
          <w:iCs/>
        </w:rPr>
        <w:t>)</w:t>
      </w:r>
      <w:r w:rsidRPr="007D29CA">
        <w:rPr>
          <w:rFonts w:ascii="Arial" w:hAnsi="Arial" w:cs="Arial"/>
        </w:rPr>
        <w:t xml:space="preserve"> CEU's for this program.</w:t>
      </w:r>
    </w:p>
    <w:p w14:paraId="14F9C5D5" w14:textId="77777777" w:rsidR="00337727" w:rsidRPr="007D29CA" w:rsidRDefault="00337727" w:rsidP="00337727">
      <w:pPr>
        <w:spacing w:line="276" w:lineRule="auto"/>
        <w:rPr>
          <w:rFonts w:ascii="Arial" w:hAnsi="Arial" w:cs="Arial"/>
        </w:rPr>
      </w:pPr>
    </w:p>
    <w:p w14:paraId="644A061B" w14:textId="77777777" w:rsidR="00337727" w:rsidRDefault="00337727" w:rsidP="00337727">
      <w:pPr>
        <w:spacing w:before="100" w:beforeAutospacing="1" w:after="100" w:afterAutospacing="1"/>
        <w:rPr>
          <w:rFonts w:ascii="Arial" w:hAnsi="Arial" w:cs="Arial"/>
          <w:b/>
          <w:bCs/>
        </w:rPr>
      </w:pPr>
      <w:r w:rsidRPr="00D25ACE">
        <w:rPr>
          <w:rFonts w:ascii="Arial" w:hAnsi="Arial" w:cs="Arial"/>
          <w:b/>
          <w:bCs/>
        </w:rPr>
        <w:t>For Certified Public Health Professionals (CPH)</w:t>
      </w:r>
    </w:p>
    <w:p w14:paraId="06D928DB" w14:textId="7B493DDC" w:rsidR="00337727" w:rsidRDefault="00337727" w:rsidP="00337727">
      <w:pPr>
        <w:spacing w:before="100" w:beforeAutospacing="1" w:after="100" w:afterAutospacing="1"/>
        <w:rPr>
          <w:rFonts w:ascii="Arial" w:hAnsi="Arial" w:cs="Arial"/>
        </w:rPr>
      </w:pPr>
      <w:r w:rsidRPr="00347D13">
        <w:rPr>
          <w:rFonts w:ascii="Arial" w:hAnsi="Arial" w:cs="Arial"/>
        </w:rPr>
        <w:t xml:space="preserve">The Centers for Disease Control and Prevention is a pre-approved provider of Certified in Public Health (CPH) recertification credits and is authorized to </w:t>
      </w:r>
      <w:r w:rsidRPr="005540D0">
        <w:rPr>
          <w:rFonts w:ascii="Arial" w:hAnsi="Arial" w:cs="Arial"/>
        </w:rPr>
        <w:t xml:space="preserve">offer </w:t>
      </w:r>
      <w:r w:rsidRPr="005540D0">
        <w:rPr>
          <w:rFonts w:ascii="Arial" w:hAnsi="Arial" w:cs="Arial"/>
          <w:b/>
        </w:rPr>
        <w:t>(</w:t>
      </w:r>
      <w:r w:rsidR="00731F9C">
        <w:rPr>
          <w:rFonts w:ascii="Arial" w:hAnsi="Arial" w:cs="Arial"/>
          <w:b/>
        </w:rPr>
        <w:t>7.0)</w:t>
      </w:r>
      <w:r w:rsidRPr="00347D13">
        <w:rPr>
          <w:rFonts w:ascii="Arial" w:hAnsi="Arial" w:cs="Arial"/>
        </w:rPr>
        <w:t xml:space="preserve"> CPH recertification credits for this program.</w:t>
      </w:r>
    </w:p>
    <w:p w14:paraId="2EF2F73A" w14:textId="77777777" w:rsidR="007C1F33" w:rsidRPr="00493285" w:rsidRDefault="00D41079" w:rsidP="006C2B98">
      <w:pPr>
        <w:spacing w:line="276" w:lineRule="auto"/>
        <w:rPr>
          <w:rFonts w:ascii="Arial" w:hAnsi="Arial" w:cs="Arial"/>
          <w:color w:val="000000"/>
        </w:rPr>
      </w:pPr>
      <w:r w:rsidRPr="00053689">
        <w:rPr>
          <w:rFonts w:ascii="Arial" w:hAnsi="Arial" w:cs="Arial"/>
          <w:b/>
          <w:color w:val="000000"/>
        </w:rPr>
        <w:t>DISCLOSURE:</w:t>
      </w:r>
      <w:r w:rsidRPr="00053689">
        <w:rPr>
          <w:rFonts w:ascii="Arial" w:hAnsi="Arial" w:cs="Arial"/>
          <w:color w:val="000000"/>
        </w:rPr>
        <w:t xml:space="preserve"> In compliance with continuing education requirements, </w:t>
      </w:r>
      <w:r w:rsidR="00653624" w:rsidRPr="00053689">
        <w:rPr>
          <w:rFonts w:ascii="Arial" w:hAnsi="Arial" w:cs="Arial"/>
          <w:color w:val="000000"/>
        </w:rPr>
        <w:t>all planners and presenters</w:t>
      </w:r>
      <w:r w:rsidR="00572172">
        <w:rPr>
          <w:rFonts w:ascii="Arial" w:hAnsi="Arial" w:cs="Arial"/>
          <w:color w:val="000000"/>
        </w:rPr>
        <w:t>/moderators</w:t>
      </w:r>
      <w:r w:rsidR="00653624" w:rsidRPr="00053689">
        <w:rPr>
          <w:rFonts w:ascii="Arial" w:hAnsi="Arial" w:cs="Arial"/>
          <w:color w:val="000000"/>
        </w:rPr>
        <w:t xml:space="preserve"> must disclose </w:t>
      </w:r>
      <w:r w:rsidR="00653624" w:rsidRPr="00053689">
        <w:rPr>
          <w:rFonts w:ascii="Arial" w:hAnsi="Arial" w:cs="Arial"/>
          <w:color w:val="000000"/>
          <w:kern w:val="28"/>
          <w:szCs w:val="22"/>
        </w:rPr>
        <w:t xml:space="preserve">all financial relationships, in any amount, with ineligible companies </w:t>
      </w:r>
      <w:r w:rsidR="00053689" w:rsidRPr="00053689">
        <w:rPr>
          <w:rFonts w:ascii="Arial" w:hAnsi="Arial" w:cs="Arial"/>
          <w:color w:val="000000"/>
          <w:kern w:val="28"/>
          <w:szCs w:val="22"/>
        </w:rPr>
        <w:t>during</w:t>
      </w:r>
      <w:r w:rsidR="00653624" w:rsidRPr="00053689">
        <w:rPr>
          <w:rFonts w:ascii="Arial" w:hAnsi="Arial" w:cs="Arial"/>
          <w:color w:val="000000"/>
          <w:kern w:val="28"/>
          <w:szCs w:val="22"/>
        </w:rPr>
        <w:t xml:space="preserve"> the previous 24 months</w:t>
      </w:r>
      <w:r w:rsidR="00653624" w:rsidRPr="00053689">
        <w:rPr>
          <w:rFonts w:ascii="Arial" w:hAnsi="Arial" w:cs="Arial"/>
          <w:color w:val="000000"/>
          <w:szCs w:val="22"/>
        </w:rPr>
        <w:t xml:space="preserve"> </w:t>
      </w:r>
      <w:bookmarkStart w:id="0" w:name="_Hlk97029037"/>
      <w:r w:rsidR="00653624" w:rsidRPr="00053689">
        <w:rPr>
          <w:rFonts w:ascii="Arial" w:hAnsi="Arial" w:cs="Arial"/>
          <w:color w:val="000000"/>
          <w:szCs w:val="22"/>
        </w:rPr>
        <w:t>as well as any use of unlabeled product(s) or products under investigational use</w:t>
      </w:r>
      <w:r w:rsidR="00653624">
        <w:rPr>
          <w:rFonts w:ascii="Arial" w:hAnsi="Arial" w:cs="Arial"/>
          <w:color w:val="000000"/>
          <w:szCs w:val="22"/>
        </w:rPr>
        <w:t xml:space="preserve">. </w:t>
      </w:r>
      <w:r w:rsidR="00653624" w:rsidRPr="00553631">
        <w:rPr>
          <w:rFonts w:ascii="Arial" w:hAnsi="Arial" w:cs="Arial"/>
          <w:color w:val="000000"/>
          <w:kern w:val="28"/>
          <w:szCs w:val="22"/>
        </w:rPr>
        <w:t xml:space="preserve">  </w:t>
      </w:r>
      <w:bookmarkEnd w:id="0"/>
    </w:p>
    <w:p w14:paraId="61C983A8" w14:textId="0ACCA1C5" w:rsidR="00772A79" w:rsidRDefault="00772A79" w:rsidP="001860D7">
      <w:pPr>
        <w:spacing w:line="276" w:lineRule="auto"/>
        <w:ind w:left="360" w:hanging="270"/>
        <w:rPr>
          <w:rFonts w:ascii="Arial" w:hAnsi="Arial" w:cs="Arial"/>
          <w:color w:val="000000"/>
          <w:szCs w:val="22"/>
        </w:rPr>
      </w:pPr>
    </w:p>
    <w:p w14:paraId="4E071F11" w14:textId="77777777" w:rsidR="00AD3430" w:rsidRPr="00AD3430" w:rsidRDefault="00AD3430" w:rsidP="00AD3430">
      <w:pPr>
        <w:rPr>
          <w:rFonts w:ascii="Arial" w:hAnsi="Arial" w:cs="Arial"/>
        </w:rPr>
      </w:pPr>
      <w:r w:rsidRPr="00AD3430">
        <w:rPr>
          <w:rFonts w:ascii="Arial" w:hAnsi="Arial" w:cs="Arial"/>
          <w:color w:val="000000"/>
          <w:szCs w:val="22"/>
        </w:rPr>
        <w:t xml:space="preserve">CDC, our planners, and presenters/moderators wish to disclose they have no financial relationship(s) with ineligible companies with the exception of </w:t>
      </w:r>
      <w:r w:rsidRPr="00AD3430">
        <w:rPr>
          <w:rFonts w:ascii="Arial" w:hAnsi="Arial" w:cs="Arial"/>
          <w:b/>
          <w:bCs/>
          <w:color w:val="000000"/>
          <w:szCs w:val="22"/>
        </w:rPr>
        <w:t>Angel Flores</w:t>
      </w:r>
      <w:r w:rsidRPr="00AD3430">
        <w:rPr>
          <w:rFonts w:ascii="Arial" w:hAnsi="Arial" w:cs="Arial"/>
          <w:color w:val="000000"/>
          <w:szCs w:val="22"/>
        </w:rPr>
        <w:t xml:space="preserve"> and he wishes to disclose </w:t>
      </w:r>
      <w:r w:rsidRPr="00AD3430">
        <w:rPr>
          <w:rFonts w:ascii="Arial" w:hAnsi="Arial" w:cs="Arial"/>
          <w:b/>
          <w:bCs/>
          <w:color w:val="000000"/>
          <w:szCs w:val="22"/>
        </w:rPr>
        <w:t xml:space="preserve">his financial relationship with King Sooper’s Pharmacy, </w:t>
      </w:r>
      <w:r w:rsidRPr="00AD3430">
        <w:rPr>
          <w:rFonts w:ascii="Arial" w:hAnsi="Arial" w:cs="Arial"/>
          <w:color w:val="000000"/>
          <w:szCs w:val="22"/>
        </w:rPr>
        <w:t>and</w:t>
      </w:r>
      <w:r w:rsidRPr="00AD3430">
        <w:rPr>
          <w:rFonts w:ascii="Arial" w:hAnsi="Arial" w:cs="Arial"/>
          <w:b/>
          <w:bCs/>
          <w:color w:val="000000"/>
          <w:szCs w:val="22"/>
        </w:rPr>
        <w:t xml:space="preserve"> Michelle Fiscus </w:t>
      </w:r>
      <w:r w:rsidRPr="00AD3430">
        <w:rPr>
          <w:rFonts w:ascii="Arial" w:hAnsi="Arial" w:cs="Arial"/>
          <w:color w:val="000000"/>
          <w:szCs w:val="22"/>
        </w:rPr>
        <w:t>and she wishes to disclose</w:t>
      </w:r>
      <w:r w:rsidRPr="00AD3430">
        <w:rPr>
          <w:rFonts w:ascii="Arial" w:hAnsi="Arial" w:cs="Arial"/>
          <w:b/>
          <w:bCs/>
          <w:color w:val="000000"/>
          <w:szCs w:val="22"/>
        </w:rPr>
        <w:t xml:space="preserve"> her financial relationship with Merck and Pfizer. </w:t>
      </w:r>
      <w:r w:rsidRPr="00AD3430">
        <w:rPr>
          <w:rFonts w:ascii="Arial" w:hAnsi="Arial" w:cs="Arial"/>
          <w:color w:val="000000"/>
          <w:szCs w:val="22"/>
        </w:rPr>
        <w:t>All relevant financial relationships listed for these individuals have been mitigated.</w:t>
      </w:r>
    </w:p>
    <w:p w14:paraId="023FB3CF" w14:textId="77777777" w:rsidR="00AD3430" w:rsidRPr="00AD3430" w:rsidRDefault="00AD3430" w:rsidP="00AD3430">
      <w:pPr>
        <w:rPr>
          <w:rFonts w:ascii="Arial" w:hAnsi="Arial" w:cs="Arial"/>
        </w:rPr>
      </w:pPr>
    </w:p>
    <w:p w14:paraId="60E1BD80" w14:textId="77777777" w:rsidR="00AD3430" w:rsidRPr="00AD3430" w:rsidRDefault="00AD3430" w:rsidP="00AD3430">
      <w:pPr>
        <w:rPr>
          <w:rFonts w:ascii="Arial" w:hAnsi="Arial" w:cs="Arial"/>
          <w:color w:val="000000"/>
          <w:szCs w:val="22"/>
        </w:rPr>
      </w:pPr>
      <w:r w:rsidRPr="00AD3430">
        <w:rPr>
          <w:rFonts w:ascii="Arial" w:hAnsi="Arial" w:cs="Arial"/>
          <w:color w:val="000000"/>
          <w:szCs w:val="22"/>
        </w:rPr>
        <w:lastRenderedPageBreak/>
        <w:t>Presentations will not include any discussion of the unlabeled use of a product or a product under investigational use.</w:t>
      </w:r>
    </w:p>
    <w:p w14:paraId="4F2FC546" w14:textId="77777777" w:rsidR="00AD3430" w:rsidRPr="00AD3430" w:rsidRDefault="00AD3430" w:rsidP="00AD3430">
      <w:pPr>
        <w:rPr>
          <w:rFonts w:ascii="Arial" w:hAnsi="Arial" w:cs="Arial"/>
        </w:rPr>
      </w:pPr>
    </w:p>
    <w:p w14:paraId="509774EF" w14:textId="76AFDCE0" w:rsidR="00A87B95" w:rsidRPr="00AD3430" w:rsidRDefault="00AD3430" w:rsidP="00AD3430">
      <w:pPr>
        <w:spacing w:line="276" w:lineRule="auto"/>
        <w:contextualSpacing/>
        <w:rPr>
          <w:rFonts w:ascii="Arial" w:hAnsi="Arial" w:cs="Arial"/>
          <w:color w:val="000000"/>
          <w:szCs w:val="22"/>
        </w:rPr>
      </w:pPr>
      <w:r w:rsidRPr="00AD3430">
        <w:rPr>
          <w:rFonts w:ascii="Arial" w:hAnsi="Arial" w:cs="Arial"/>
          <w:color w:val="000000"/>
          <w:szCs w:val="22"/>
        </w:rPr>
        <w:t>CDC did not accept financial or in-kind support from any ineligible company for this continuing education activity.</w:t>
      </w:r>
    </w:p>
    <w:p w14:paraId="28E78BB5" w14:textId="77777777" w:rsidR="00AD3430" w:rsidRPr="00967531" w:rsidRDefault="00AD3430" w:rsidP="00AD3430">
      <w:pPr>
        <w:spacing w:line="276" w:lineRule="auto"/>
        <w:contextualSpacing/>
        <w:rPr>
          <w:rFonts w:ascii="Arial" w:hAnsi="Arial" w:cs="Arial"/>
          <w:color w:val="000000"/>
          <w:szCs w:val="22"/>
        </w:rPr>
      </w:pPr>
    </w:p>
    <w:p w14:paraId="5D6DD28F" w14:textId="77777777" w:rsidR="00A87B95" w:rsidRPr="00967531" w:rsidRDefault="00A87B95" w:rsidP="00A87B95">
      <w:pPr>
        <w:spacing w:line="276" w:lineRule="auto"/>
        <w:contextualSpacing/>
        <w:rPr>
          <w:rFonts w:ascii="Arial" w:hAnsi="Arial" w:cs="Arial"/>
          <w:b/>
          <w:color w:val="000000"/>
          <w:szCs w:val="22"/>
        </w:rPr>
      </w:pPr>
      <w:r w:rsidRPr="00967531">
        <w:rPr>
          <w:rFonts w:ascii="Arial" w:hAnsi="Arial" w:cs="Arial"/>
          <w:bCs/>
          <w:color w:val="000000"/>
          <w:szCs w:val="22"/>
        </w:rPr>
        <w:t xml:space="preserve">The Centers for Disease Control and Prevention (CDC) complies with applicable Federal civil rights laws and does not discriminate based on race, color, national origin, age, disability, religion, or sex. To learn more visit: </w:t>
      </w:r>
      <w:hyperlink r:id="rId8" w:history="1">
        <w:r w:rsidRPr="00967531">
          <w:rPr>
            <w:rStyle w:val="Hyperlink"/>
            <w:rFonts w:ascii="Arial" w:hAnsi="Arial" w:cs="Arial"/>
            <w:bCs/>
            <w:szCs w:val="22"/>
          </w:rPr>
          <w:t>https://www.hhs.gov/civil-rights/for-individuals/nondiscrimination/index.html</w:t>
        </w:r>
      </w:hyperlink>
      <w:r w:rsidRPr="00967531">
        <w:rPr>
          <w:rFonts w:ascii="Arial" w:hAnsi="Arial" w:cs="Arial"/>
          <w:bCs/>
          <w:szCs w:val="22"/>
        </w:rPr>
        <w:t>.</w:t>
      </w:r>
      <w:r w:rsidRPr="00967531">
        <w:rPr>
          <w:rFonts w:ascii="Arial" w:hAnsi="Arial" w:cs="Arial"/>
          <w:b/>
          <w:color w:val="000000"/>
          <w:szCs w:val="22"/>
        </w:rPr>
        <w:t xml:space="preserve"> </w:t>
      </w:r>
    </w:p>
    <w:p w14:paraId="59339AB4" w14:textId="77777777" w:rsidR="00A87B95" w:rsidRDefault="00A87B95" w:rsidP="00053689">
      <w:pPr>
        <w:spacing w:line="276" w:lineRule="auto"/>
        <w:contextualSpacing/>
        <w:rPr>
          <w:rFonts w:ascii="Arial" w:hAnsi="Arial" w:cs="Arial"/>
          <w:color w:val="000000"/>
          <w:szCs w:val="22"/>
        </w:rPr>
      </w:pPr>
    </w:p>
    <w:p w14:paraId="2BC2D4AB" w14:textId="77777777" w:rsidR="00EE2BB8" w:rsidRPr="00EE2BB8" w:rsidRDefault="00EE2BB8" w:rsidP="00EE2BB8">
      <w:pPr>
        <w:keepNext/>
        <w:spacing w:before="240" w:line="252" w:lineRule="auto"/>
        <w:rPr>
          <w:rFonts w:ascii="Arial" w:hAnsi="Arial" w:cs="Arial"/>
          <w:b/>
          <w:sz w:val="32"/>
          <w:szCs w:val="32"/>
        </w:rPr>
      </w:pPr>
      <w:r w:rsidRPr="00BE2E96">
        <w:rPr>
          <w:rFonts w:ascii="Arial" w:hAnsi="Arial" w:cs="Arial"/>
          <w:b/>
          <w:sz w:val="32"/>
          <w:szCs w:val="32"/>
        </w:rPr>
        <w:t>Instructions for Obtaining Continuing Education (CE)</w:t>
      </w:r>
    </w:p>
    <w:p w14:paraId="6C655F76" w14:textId="77777777" w:rsidR="00EE2BB8" w:rsidRPr="00EE2BB8" w:rsidRDefault="00EE2BB8" w:rsidP="00EE2BB8">
      <w:pPr>
        <w:rPr>
          <w:rFonts w:ascii="Arial" w:hAnsi="Arial" w:cs="Arial"/>
          <w:b/>
          <w:bCs/>
          <w:sz w:val="22"/>
          <w:szCs w:val="22"/>
        </w:rPr>
      </w:pPr>
    </w:p>
    <w:p w14:paraId="080C2CAE" w14:textId="13C48E38" w:rsidR="007332DC" w:rsidRDefault="00053689" w:rsidP="00EE2BB8">
      <w:pPr>
        <w:rPr>
          <w:rFonts w:ascii="Arial" w:hAnsi="Arial" w:cs="Arial"/>
        </w:rPr>
      </w:pPr>
      <w:r>
        <w:rPr>
          <w:rFonts w:ascii="Arial" w:hAnsi="Arial" w:cs="Arial"/>
        </w:rPr>
        <w:t>T</w:t>
      </w:r>
      <w:r w:rsidR="00EE2BB8" w:rsidRPr="00261B26">
        <w:rPr>
          <w:rFonts w:ascii="Arial" w:hAnsi="Arial" w:cs="Arial"/>
        </w:rPr>
        <w:t xml:space="preserve">o receive continuing education (CE) for </w:t>
      </w:r>
      <w:r w:rsidR="00EE2BB8" w:rsidRPr="00261B26">
        <w:rPr>
          <w:rFonts w:ascii="Arial" w:hAnsi="Arial" w:cs="Arial"/>
          <w:b/>
          <w:bCs/>
        </w:rPr>
        <w:t>[</w:t>
      </w:r>
      <w:r w:rsidR="00772A79">
        <w:rPr>
          <w:rFonts w:ascii="Arial" w:hAnsi="Arial" w:cs="Arial"/>
          <w:b/>
          <w:bCs/>
        </w:rPr>
        <w:t>CM5017</w:t>
      </w:r>
      <w:r w:rsidR="00EE2BB8" w:rsidRPr="00261B26">
        <w:rPr>
          <w:rFonts w:ascii="Arial" w:hAnsi="Arial" w:cs="Arial"/>
          <w:b/>
          <w:bCs/>
        </w:rPr>
        <w:t>]</w:t>
      </w:r>
      <w:r w:rsidR="00731F9C">
        <w:rPr>
          <w:rFonts w:ascii="Arial" w:hAnsi="Arial" w:cs="Arial"/>
          <w:b/>
          <w:bCs/>
        </w:rPr>
        <w:t xml:space="preserve"> </w:t>
      </w:r>
      <w:r w:rsidR="00731F9C" w:rsidRPr="00261B26">
        <w:rPr>
          <w:rFonts w:ascii="Arial" w:hAnsi="Arial" w:cs="Arial"/>
          <w:b/>
          <w:bCs/>
        </w:rPr>
        <w:t>- [</w:t>
      </w:r>
      <w:r w:rsidR="00772A79">
        <w:rPr>
          <w:rFonts w:ascii="Arial" w:hAnsi="Arial" w:cs="Arial"/>
          <w:b/>
          <w:bCs/>
        </w:rPr>
        <w:t>2026 Wyoming Immunization Conference</w:t>
      </w:r>
      <w:r w:rsidR="00EE2BB8" w:rsidRPr="00261B26">
        <w:rPr>
          <w:rFonts w:ascii="Arial" w:hAnsi="Arial" w:cs="Arial"/>
          <w:b/>
          <w:bCs/>
        </w:rPr>
        <w:t>]</w:t>
      </w:r>
      <w:r w:rsidR="007332DC">
        <w:rPr>
          <w:rFonts w:ascii="Arial" w:hAnsi="Arial" w:cs="Arial"/>
        </w:rPr>
        <w:t>,</w:t>
      </w:r>
      <w:r w:rsidR="00EE2BB8" w:rsidRPr="00261B26">
        <w:rPr>
          <w:rFonts w:ascii="Arial" w:hAnsi="Arial" w:cs="Arial"/>
        </w:rPr>
        <w:t xml:space="preserve"> please visit </w:t>
      </w:r>
      <w:hyperlink r:id="rId9" w:history="1">
        <w:r w:rsidR="00626608" w:rsidRPr="00626608">
          <w:rPr>
            <w:rStyle w:val="Hyperlink"/>
            <w:rFonts w:ascii="Arial" w:hAnsi="Arial" w:cs="Arial"/>
          </w:rPr>
          <w:t>CDC TRAIN</w:t>
        </w:r>
      </w:hyperlink>
      <w:r w:rsidR="00626608">
        <w:rPr>
          <w:rFonts w:ascii="Arial" w:hAnsi="Arial" w:cs="Arial"/>
          <w:color w:val="1F497D"/>
        </w:rPr>
        <w:t xml:space="preserve"> </w:t>
      </w:r>
      <w:r w:rsidR="00EE2BB8" w:rsidRPr="00261B26">
        <w:rPr>
          <w:rFonts w:ascii="Arial" w:hAnsi="Arial" w:cs="Arial"/>
        </w:rPr>
        <w:t>and</w:t>
      </w:r>
      <w:r w:rsidR="00EE2BB8" w:rsidRPr="00261B26">
        <w:rPr>
          <w:rFonts w:ascii="Arial" w:hAnsi="Arial" w:cs="Arial"/>
          <w:color w:val="1F497D"/>
        </w:rPr>
        <w:t xml:space="preserve"> </w:t>
      </w:r>
      <w:r w:rsidR="00626608">
        <w:rPr>
          <w:rFonts w:ascii="Arial" w:hAnsi="Arial" w:cs="Arial"/>
        </w:rPr>
        <w:t xml:space="preserve">search for the course in the Course Catalog using </w:t>
      </w:r>
      <w:r w:rsidR="00626608">
        <w:rPr>
          <w:rFonts w:ascii="Arial" w:hAnsi="Arial" w:cs="Arial"/>
          <w:b/>
          <w:bCs/>
        </w:rPr>
        <w:t>[</w:t>
      </w:r>
      <w:r w:rsidR="00772A79">
        <w:rPr>
          <w:rFonts w:ascii="Arial" w:hAnsi="Arial" w:cs="Arial"/>
          <w:b/>
          <w:bCs/>
        </w:rPr>
        <w:t>CM5017</w:t>
      </w:r>
      <w:r w:rsidR="00626608">
        <w:rPr>
          <w:rFonts w:ascii="Arial" w:hAnsi="Arial" w:cs="Arial"/>
          <w:b/>
          <w:bCs/>
        </w:rPr>
        <w:t>]</w:t>
      </w:r>
      <w:r w:rsidR="00626608">
        <w:rPr>
          <w:rFonts w:ascii="Arial" w:hAnsi="Arial" w:cs="Arial"/>
        </w:rPr>
        <w:t xml:space="preserve">. </w:t>
      </w:r>
      <w:r w:rsidR="007332DC">
        <w:rPr>
          <w:rFonts w:ascii="Arial" w:hAnsi="Arial" w:cs="Arial"/>
        </w:rPr>
        <w:t>Follow the steps below by</w:t>
      </w:r>
      <w:r w:rsidR="007332DC" w:rsidRPr="00261B26">
        <w:rPr>
          <w:rFonts w:ascii="Arial" w:hAnsi="Arial" w:cs="Arial"/>
        </w:rPr>
        <w:t xml:space="preserve"> </w:t>
      </w:r>
      <w:r w:rsidR="00EE2BB8" w:rsidRPr="00261B26">
        <w:rPr>
          <w:rFonts w:ascii="Arial" w:hAnsi="Arial" w:cs="Arial"/>
          <w:b/>
          <w:bCs/>
        </w:rPr>
        <w:t>[</w:t>
      </w:r>
      <w:r w:rsidR="00731F9C">
        <w:rPr>
          <w:rFonts w:ascii="Arial" w:hAnsi="Arial" w:cs="Arial"/>
          <w:b/>
          <w:bCs/>
        </w:rPr>
        <w:t>July 11, 2026</w:t>
      </w:r>
      <w:r w:rsidR="00EE2BB8" w:rsidRPr="00261B26">
        <w:rPr>
          <w:rFonts w:ascii="Arial" w:hAnsi="Arial" w:cs="Arial"/>
          <w:b/>
          <w:bCs/>
        </w:rPr>
        <w:t>]</w:t>
      </w:r>
      <w:r w:rsidR="007332DC">
        <w:rPr>
          <w:rFonts w:ascii="Arial" w:hAnsi="Arial" w:cs="Arial"/>
        </w:rPr>
        <w:t>.</w:t>
      </w:r>
    </w:p>
    <w:p w14:paraId="561AB799" w14:textId="77777777" w:rsidR="007332DC" w:rsidRDefault="007332DC" w:rsidP="00EE2BB8">
      <w:pPr>
        <w:rPr>
          <w:rFonts w:ascii="Arial" w:hAnsi="Arial" w:cs="Arial"/>
        </w:rPr>
      </w:pPr>
    </w:p>
    <w:p w14:paraId="5A023EC0" w14:textId="77777777" w:rsidR="007332DC" w:rsidRDefault="007332DC" w:rsidP="007332DC">
      <w:pPr>
        <w:numPr>
          <w:ilvl w:val="0"/>
          <w:numId w:val="6"/>
        </w:numPr>
        <w:rPr>
          <w:rFonts w:ascii="Arial" w:hAnsi="Arial" w:cs="Arial"/>
        </w:rPr>
      </w:pPr>
      <w:r>
        <w:rPr>
          <w:rFonts w:ascii="Arial" w:hAnsi="Arial" w:cs="Arial"/>
        </w:rPr>
        <w:t>Register for and complete the course.</w:t>
      </w:r>
    </w:p>
    <w:p w14:paraId="3BBE2B07" w14:textId="77777777" w:rsidR="007332DC" w:rsidRDefault="007332DC" w:rsidP="007332DC">
      <w:pPr>
        <w:numPr>
          <w:ilvl w:val="0"/>
          <w:numId w:val="6"/>
        </w:numPr>
        <w:rPr>
          <w:rFonts w:ascii="Arial" w:hAnsi="Arial" w:cs="Arial"/>
        </w:rPr>
      </w:pPr>
      <w:r w:rsidRPr="00AD0937">
        <w:rPr>
          <w:rFonts w:ascii="Arial" w:hAnsi="Arial" w:cs="Arial"/>
        </w:rPr>
        <w:t>Complete the evaluation</w:t>
      </w:r>
      <w:r>
        <w:rPr>
          <w:rFonts w:ascii="Arial" w:hAnsi="Arial" w:cs="Arial"/>
        </w:rPr>
        <w:t>.</w:t>
      </w:r>
    </w:p>
    <w:p w14:paraId="09858DC7" w14:textId="77777777" w:rsidR="007332DC" w:rsidRPr="00AD0937" w:rsidRDefault="007332DC" w:rsidP="007332DC">
      <w:pPr>
        <w:numPr>
          <w:ilvl w:val="0"/>
          <w:numId w:val="6"/>
        </w:numPr>
        <w:rPr>
          <w:rFonts w:ascii="Arial" w:hAnsi="Arial" w:cs="Arial"/>
        </w:rPr>
      </w:pPr>
      <w:r w:rsidRPr="00AD0937">
        <w:rPr>
          <w:rFonts w:ascii="Arial" w:hAnsi="Arial" w:cs="Arial"/>
        </w:rPr>
        <w:t xml:space="preserve">Visit Your Learning to access </w:t>
      </w:r>
      <w:r>
        <w:rPr>
          <w:rFonts w:ascii="Arial" w:hAnsi="Arial" w:cs="Arial"/>
        </w:rPr>
        <w:t xml:space="preserve">your </w:t>
      </w:r>
      <w:r w:rsidRPr="00AD0937">
        <w:rPr>
          <w:rFonts w:ascii="Arial" w:hAnsi="Arial" w:cs="Arial"/>
        </w:rPr>
        <w:t>certificates and transcript.</w:t>
      </w:r>
    </w:p>
    <w:p w14:paraId="639CC3C9" w14:textId="77777777" w:rsidR="007332DC" w:rsidRDefault="00EE2BB8" w:rsidP="00EE2BB8">
      <w:pPr>
        <w:rPr>
          <w:rFonts w:ascii="Arial" w:hAnsi="Arial" w:cs="Arial"/>
          <w:b/>
          <w:bCs/>
        </w:rPr>
      </w:pPr>
      <w:r w:rsidRPr="00C932EA">
        <w:rPr>
          <w:rFonts w:ascii="Arial" w:hAnsi="Arial" w:cs="Arial"/>
          <w:b/>
          <w:bCs/>
        </w:rPr>
        <w:t> </w:t>
      </w:r>
    </w:p>
    <w:p w14:paraId="4F267D39" w14:textId="1127625E" w:rsidR="00EE2BB8" w:rsidRPr="00EE2BB8" w:rsidRDefault="00EE2BB8" w:rsidP="00EE2BB8">
      <w:pPr>
        <w:rPr>
          <w:rFonts w:ascii="Arial" w:hAnsi="Arial" w:cs="Arial"/>
          <w:b/>
          <w:bCs/>
        </w:rPr>
      </w:pPr>
      <w:r w:rsidRPr="001E189C">
        <w:rPr>
          <w:rFonts w:ascii="Arial" w:hAnsi="Arial" w:cs="Arial"/>
        </w:rPr>
        <w:t xml:space="preserve">The </w:t>
      </w:r>
      <w:r w:rsidR="002734E9" w:rsidRPr="00BE2E96">
        <w:rPr>
          <w:rFonts w:ascii="Arial" w:hAnsi="Arial" w:cs="Arial"/>
        </w:rPr>
        <w:t>registration</w:t>
      </w:r>
      <w:r w:rsidRPr="001E189C">
        <w:rPr>
          <w:rFonts w:ascii="Arial" w:hAnsi="Arial" w:cs="Arial"/>
        </w:rPr>
        <w:t xml:space="preserve"> </w:t>
      </w:r>
      <w:r w:rsidRPr="00261B26">
        <w:rPr>
          <w:rFonts w:ascii="Arial" w:hAnsi="Arial" w:cs="Arial"/>
        </w:rPr>
        <w:t xml:space="preserve">code is </w:t>
      </w:r>
      <w:r w:rsidRPr="00261B26">
        <w:rPr>
          <w:rFonts w:ascii="Arial" w:hAnsi="Arial" w:cs="Arial"/>
          <w:b/>
          <w:bCs/>
        </w:rPr>
        <w:t>[</w:t>
      </w:r>
      <w:r w:rsidR="00772A79">
        <w:rPr>
          <w:rFonts w:ascii="Arial" w:hAnsi="Arial" w:cs="Arial"/>
          <w:b/>
          <w:bCs/>
        </w:rPr>
        <w:t>WYVAX26</w:t>
      </w:r>
      <w:r w:rsidRPr="00261B26">
        <w:rPr>
          <w:rFonts w:ascii="Arial" w:hAnsi="Arial" w:cs="Arial"/>
          <w:b/>
          <w:bCs/>
        </w:rPr>
        <w:t>].</w:t>
      </w:r>
    </w:p>
    <w:p w14:paraId="129EDB09" w14:textId="77777777" w:rsidR="00EE2BB8" w:rsidRDefault="00EE2BB8" w:rsidP="00BB6BC8">
      <w:pPr>
        <w:spacing w:line="276" w:lineRule="auto"/>
        <w:rPr>
          <w:rFonts w:ascii="Arial" w:hAnsi="Arial" w:cs="Arial"/>
          <w:b/>
          <w:color w:val="000000"/>
        </w:rPr>
      </w:pPr>
    </w:p>
    <w:p w14:paraId="0FE903E9" w14:textId="4ECC2669" w:rsidR="006465A8" w:rsidRDefault="00027466" w:rsidP="006C2B98">
      <w:pPr>
        <w:spacing w:line="276" w:lineRule="auto"/>
        <w:rPr>
          <w:rFonts w:ascii="Arial" w:hAnsi="Arial" w:cs="Arial"/>
        </w:rPr>
      </w:pPr>
      <w:r w:rsidRPr="00027466">
        <w:rPr>
          <w:rFonts w:ascii="Arial" w:hAnsi="Arial" w:cs="Arial"/>
          <w:b/>
          <w:color w:val="000000"/>
        </w:rPr>
        <w:t>FEE</w:t>
      </w:r>
      <w:r w:rsidR="00757AD5" w:rsidRPr="00027466">
        <w:rPr>
          <w:rFonts w:ascii="Arial" w:hAnsi="Arial" w:cs="Arial"/>
          <w:b/>
        </w:rPr>
        <w:t>S</w:t>
      </w:r>
      <w:r w:rsidR="00757AD5" w:rsidRPr="00493285">
        <w:rPr>
          <w:rFonts w:ascii="Arial" w:hAnsi="Arial" w:cs="Arial"/>
          <w:b/>
        </w:rPr>
        <w:t>:</w:t>
      </w:r>
      <w:r w:rsidR="00757AD5" w:rsidRPr="00493285">
        <w:rPr>
          <w:rFonts w:ascii="Arial" w:hAnsi="Arial" w:cs="Arial"/>
        </w:rPr>
        <w:t xml:space="preserve"> </w:t>
      </w:r>
      <w:r w:rsidR="000E7AEE" w:rsidRPr="000E7AEE">
        <w:rPr>
          <w:rFonts w:ascii="Arial" w:hAnsi="Arial" w:cs="Arial"/>
          <w:b/>
        </w:rPr>
        <w:t>There are no fees for CE</w:t>
      </w:r>
      <w:r w:rsidR="000E7AEE">
        <w:rPr>
          <w:rFonts w:ascii="Arial" w:hAnsi="Arial" w:cs="Arial"/>
        </w:rPr>
        <w:t xml:space="preserve">.  </w:t>
      </w:r>
    </w:p>
    <w:p w14:paraId="7947C048" w14:textId="77777777" w:rsidR="00D41079" w:rsidRPr="00493285" w:rsidRDefault="00D41079" w:rsidP="006C2B98">
      <w:pPr>
        <w:spacing w:line="276" w:lineRule="auto"/>
        <w:rPr>
          <w:rFonts w:ascii="Arial" w:hAnsi="Arial" w:cs="Arial"/>
        </w:rPr>
      </w:pPr>
    </w:p>
    <w:sectPr w:rsidR="00D41079" w:rsidRPr="00493285" w:rsidSect="002734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0C77D" w14:textId="77777777" w:rsidR="0052293D" w:rsidRDefault="0052293D" w:rsidP="00F43D72">
      <w:r>
        <w:separator/>
      </w:r>
    </w:p>
  </w:endnote>
  <w:endnote w:type="continuationSeparator" w:id="0">
    <w:p w14:paraId="6FF1E2E6" w14:textId="77777777" w:rsidR="0052293D" w:rsidRDefault="0052293D" w:rsidP="00F4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C609" w14:textId="77777777" w:rsidR="00BE2E96" w:rsidRDefault="00BE2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E5C6" w14:textId="77777777" w:rsidR="002734E9" w:rsidRDefault="002734E9" w:rsidP="002734E9">
    <w:pPr>
      <w:pStyle w:val="Footer"/>
      <w:rPr>
        <w:rFonts w:ascii="Calibri" w:hAnsi="Calibri" w:cs="Calibri"/>
        <w:sz w:val="18"/>
        <w:szCs w:val="18"/>
      </w:rPr>
    </w:pPr>
  </w:p>
  <w:p w14:paraId="7D8AC022" w14:textId="77777777" w:rsidR="002734E9" w:rsidRPr="00C26B4E" w:rsidRDefault="002734E9" w:rsidP="002734E9">
    <w:pPr>
      <w:pStyle w:val="Footer"/>
      <w:rPr>
        <w:sz w:val="20"/>
        <w:szCs w:val="20"/>
      </w:rPr>
    </w:pPr>
    <w:r w:rsidRPr="00C26B4E">
      <w:rPr>
        <w:rFonts w:ascii="Calibri" w:hAnsi="Calibri" w:cs="Calibri"/>
        <w:sz w:val="20"/>
        <w:szCs w:val="20"/>
      </w:rPr>
      <w:t>Version 1</w:t>
    </w:r>
    <w:r w:rsidR="00BE2E96">
      <w:rPr>
        <w:rFonts w:ascii="Calibri" w:hAnsi="Calibri" w:cs="Calibri"/>
        <w:sz w:val="20"/>
        <w:szCs w:val="20"/>
      </w:rPr>
      <w:t>2/</w:t>
    </w:r>
    <w:r w:rsidRPr="00C26B4E">
      <w:rPr>
        <w:rFonts w:ascii="Calibri" w:hAnsi="Calibri" w:cs="Calibri"/>
        <w:sz w:val="20"/>
        <w:szCs w:val="20"/>
      </w:rPr>
      <w:t>2023</w:t>
    </w:r>
    <w:r w:rsidRPr="00C26B4E">
      <w:rPr>
        <w:rFonts w:ascii="Calibri" w:hAnsi="Calibri" w:cs="Calibri"/>
        <w:sz w:val="20"/>
        <w:szCs w:val="20"/>
      </w:rPr>
      <w:tab/>
    </w:r>
    <w:r w:rsidRPr="00C26B4E">
      <w:rPr>
        <w:rFonts w:ascii="Calibri" w:hAnsi="Calibri" w:cs="Calibri"/>
        <w:sz w:val="20"/>
        <w:szCs w:val="20"/>
      </w:rPr>
      <w:tab/>
      <w:t xml:space="preserve">Page </w:t>
    </w:r>
    <w:r w:rsidRPr="00C26B4E">
      <w:rPr>
        <w:rFonts w:ascii="Calibri" w:hAnsi="Calibri" w:cs="Calibri"/>
        <w:b/>
        <w:bCs/>
        <w:sz w:val="20"/>
        <w:szCs w:val="20"/>
      </w:rPr>
      <w:fldChar w:fldCharType="begin"/>
    </w:r>
    <w:r w:rsidRPr="00C26B4E">
      <w:rPr>
        <w:rFonts w:ascii="Calibri" w:hAnsi="Calibri" w:cs="Calibri"/>
        <w:b/>
        <w:bCs/>
        <w:sz w:val="20"/>
        <w:szCs w:val="20"/>
      </w:rPr>
      <w:instrText xml:space="preserve"> PAGE  \* Arabic  \* MERGEFORMAT </w:instrText>
    </w:r>
    <w:r w:rsidRPr="00C26B4E">
      <w:rPr>
        <w:rFonts w:ascii="Calibri" w:hAnsi="Calibri" w:cs="Calibri"/>
        <w:b/>
        <w:bCs/>
        <w:sz w:val="20"/>
        <w:szCs w:val="20"/>
      </w:rPr>
      <w:fldChar w:fldCharType="separate"/>
    </w:r>
    <w:r w:rsidRPr="00C26B4E">
      <w:rPr>
        <w:rFonts w:ascii="Calibri" w:hAnsi="Calibri" w:cs="Calibri"/>
        <w:b/>
        <w:bCs/>
        <w:noProof/>
        <w:sz w:val="20"/>
        <w:szCs w:val="20"/>
      </w:rPr>
      <w:t>1</w:t>
    </w:r>
    <w:r w:rsidRPr="00C26B4E">
      <w:rPr>
        <w:rFonts w:ascii="Calibri" w:hAnsi="Calibri" w:cs="Calibri"/>
        <w:b/>
        <w:bCs/>
        <w:sz w:val="20"/>
        <w:szCs w:val="20"/>
      </w:rPr>
      <w:fldChar w:fldCharType="end"/>
    </w:r>
    <w:r w:rsidRPr="00C26B4E">
      <w:rPr>
        <w:rFonts w:ascii="Calibri" w:hAnsi="Calibri" w:cs="Calibri"/>
        <w:sz w:val="20"/>
        <w:szCs w:val="20"/>
      </w:rPr>
      <w:t xml:space="preserve"> of </w:t>
    </w:r>
    <w:r w:rsidRPr="00C26B4E">
      <w:rPr>
        <w:rFonts w:ascii="Calibri" w:hAnsi="Calibri" w:cs="Calibri"/>
        <w:b/>
        <w:bCs/>
        <w:sz w:val="20"/>
        <w:szCs w:val="20"/>
      </w:rPr>
      <w:fldChar w:fldCharType="begin"/>
    </w:r>
    <w:r w:rsidRPr="00C26B4E">
      <w:rPr>
        <w:rFonts w:ascii="Calibri" w:hAnsi="Calibri" w:cs="Calibri"/>
        <w:b/>
        <w:bCs/>
        <w:sz w:val="20"/>
        <w:szCs w:val="20"/>
      </w:rPr>
      <w:instrText xml:space="preserve"> NUMPAGES  \* Arabic  \* MERGEFORMAT </w:instrText>
    </w:r>
    <w:r w:rsidRPr="00C26B4E">
      <w:rPr>
        <w:rFonts w:ascii="Calibri" w:hAnsi="Calibri" w:cs="Calibri"/>
        <w:b/>
        <w:bCs/>
        <w:sz w:val="20"/>
        <w:szCs w:val="20"/>
      </w:rPr>
      <w:fldChar w:fldCharType="separate"/>
    </w:r>
    <w:r w:rsidRPr="00C26B4E">
      <w:rPr>
        <w:rFonts w:ascii="Calibri" w:hAnsi="Calibri" w:cs="Calibri"/>
        <w:b/>
        <w:bCs/>
        <w:noProof/>
        <w:sz w:val="20"/>
        <w:szCs w:val="20"/>
      </w:rPr>
      <w:t>2</w:t>
    </w:r>
    <w:r w:rsidRPr="00C26B4E">
      <w:rPr>
        <w:rFonts w:ascii="Calibri" w:hAnsi="Calibri" w:cs="Calibri"/>
        <w:b/>
        <w:bCs/>
        <w:sz w:val="20"/>
        <w:szCs w:val="20"/>
      </w:rPr>
      <w:fldChar w:fldCharType="end"/>
    </w:r>
    <w:r w:rsidRPr="00C26B4E">
      <w:rPr>
        <w:rFonts w:ascii="Calibri" w:hAnsi="Calibri" w:cs="Calibri"/>
        <w:sz w:val="20"/>
        <w:szCs w:val="20"/>
      </w:rPr>
      <w:t xml:space="preserve"> </w:t>
    </w:r>
  </w:p>
  <w:p w14:paraId="4EF9C512" w14:textId="77777777" w:rsidR="00723D71" w:rsidRPr="002734E9" w:rsidRDefault="002734E9" w:rsidP="002734E9">
    <w:pPr>
      <w:jc w:val="right"/>
      <w:rPr>
        <w:rFonts w:ascii="Calibri" w:hAnsi="Calibri" w:cs="Calibri"/>
        <w:sz w:val="22"/>
        <w:szCs w:val="22"/>
      </w:rPr>
    </w:pPr>
    <w:r w:rsidRPr="002734E9">
      <w:rPr>
        <w:rFonts w:ascii="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D0E5" w14:textId="47D70ACB" w:rsidR="00723D71" w:rsidRDefault="00D00DE8" w:rsidP="003D5C22">
    <w:pPr>
      <w:pStyle w:val="Footer"/>
      <w:tabs>
        <w:tab w:val="center" w:pos="7200"/>
        <w:tab w:val="right" w:pos="10200"/>
      </w:tabs>
      <w:rPr>
        <w:rFonts w:ascii="Calibri" w:hAnsi="Calibri"/>
        <w:sz w:val="20"/>
      </w:rPr>
    </w:pPr>
    <w:r>
      <w:rPr>
        <w:noProof/>
      </w:rPr>
      <w:drawing>
        <wp:anchor distT="0" distB="0" distL="114300" distR="116459" simplePos="0" relativeHeight="251657728" behindDoc="1" locked="0" layoutInCell="1" allowOverlap="1" wp14:anchorId="1A6C9C35" wp14:editId="5DC0C875">
          <wp:simplePos x="0" y="0"/>
          <wp:positionH relativeFrom="margin">
            <wp:posOffset>-593090</wp:posOffset>
          </wp:positionH>
          <wp:positionV relativeFrom="page">
            <wp:posOffset>8572500</wp:posOffset>
          </wp:positionV>
          <wp:extent cx="7203948" cy="855345"/>
          <wp:effectExtent l="0" t="0" r="0" b="0"/>
          <wp:wrapNone/>
          <wp:docPr id="1" name="Picture 296" descr="logos of the U.S. Department of Health and Human Services and the Centers for Disease Control and Prevention" titl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descr="logos of the U.S. Department of Health and Human Services and the Centers for Disease Control and Prevention" title="logo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3440" cy="855345"/>
                  </a:xfrm>
                  <a:prstGeom prst="rect">
                    <a:avLst/>
                  </a:prstGeom>
                </pic:spPr>
              </pic:pic>
            </a:graphicData>
          </a:graphic>
          <wp14:sizeRelH relativeFrom="margin">
            <wp14:pctWidth>0</wp14:pctWidth>
          </wp14:sizeRelH>
          <wp14:sizeRelV relativeFrom="margin">
            <wp14:pctHeight>0</wp14:pctHeight>
          </wp14:sizeRelV>
        </wp:anchor>
      </w:drawing>
    </w:r>
    <w:r w:rsidR="00723D71" w:rsidRPr="004B5F97">
      <w:rPr>
        <w:rFonts w:ascii="Calibri" w:hAnsi="Calibri"/>
        <w:sz w:val="20"/>
      </w:rPr>
      <w:tab/>
    </w:r>
  </w:p>
  <w:p w14:paraId="32FA9C29" w14:textId="77777777" w:rsidR="00723D71" w:rsidRDefault="00723D71" w:rsidP="003D5C22">
    <w:pPr>
      <w:pStyle w:val="Footer"/>
      <w:tabs>
        <w:tab w:val="center" w:pos="7200"/>
        <w:tab w:val="right" w:pos="10200"/>
      </w:tabs>
      <w:rPr>
        <w:rFonts w:ascii="Calibri" w:hAnsi="Calibri"/>
        <w:sz w:val="20"/>
      </w:rPr>
    </w:pPr>
  </w:p>
  <w:p w14:paraId="5345A8DC" w14:textId="77777777" w:rsidR="00723D71" w:rsidRPr="003D5C22" w:rsidRDefault="00723D71" w:rsidP="003D5C22">
    <w:pPr>
      <w:pStyle w:val="Footer"/>
      <w:tabs>
        <w:tab w:val="center" w:pos="7200"/>
        <w:tab w:val="right" w:pos="10200"/>
      </w:tabs>
      <w:jc w:val="both"/>
      <w:rPr>
        <w:rFonts w:ascii="Calibri" w:hAnsi="Calibri"/>
        <w:sz w:val="20"/>
      </w:rPr>
    </w:pPr>
    <w:r w:rsidRPr="003D5C22">
      <w:rPr>
        <w:rStyle w:val="PageNumber"/>
        <w:rFonts w:ascii="Calibri" w:hAnsi="Calibri"/>
        <w:sz w:val="20"/>
      </w:rPr>
      <w:t>Updated:</w:t>
    </w:r>
    <w:r>
      <w:rPr>
        <w:rFonts w:ascii="Calibri" w:hAnsi="Calibri"/>
        <w:sz w:val="20"/>
      </w:rPr>
      <w:t xml:space="preserve"> 12.27.2017</w:t>
    </w:r>
    <w:r w:rsidRPr="003D5C22">
      <w:rPr>
        <w:rFonts w:ascii="Calibri" w:hAnsi="Calibri"/>
        <w:sz w:val="20"/>
      </w:rPr>
      <w:t xml:space="preserve">                                                                            </w:t>
    </w:r>
    <w:r w:rsidRPr="003D5C22">
      <w:rPr>
        <w:rFonts w:ascii="Calibri" w:hAnsi="Calibri"/>
        <w:sz w:val="20"/>
      </w:rPr>
      <w:tab/>
    </w:r>
    <w:r w:rsidRPr="003D5C22">
      <w:rPr>
        <w:rFonts w:ascii="Calibri" w:hAnsi="Calibri"/>
        <w:sz w:val="20"/>
      </w:rPr>
      <w:tab/>
      <w:t xml:space="preserve">    Page </w:t>
    </w:r>
    <w:r w:rsidRPr="003D5C22">
      <w:rPr>
        <w:rFonts w:ascii="Calibri" w:hAnsi="Calibri"/>
        <w:sz w:val="20"/>
      </w:rPr>
      <w:fldChar w:fldCharType="begin"/>
    </w:r>
    <w:r w:rsidRPr="003D5C22">
      <w:rPr>
        <w:rFonts w:ascii="Calibri" w:hAnsi="Calibri"/>
        <w:sz w:val="20"/>
      </w:rPr>
      <w:instrText xml:space="preserve"> PAGE </w:instrText>
    </w:r>
    <w:r w:rsidRPr="003D5C22">
      <w:rPr>
        <w:rFonts w:ascii="Calibri" w:hAnsi="Calibri"/>
        <w:sz w:val="20"/>
      </w:rPr>
      <w:fldChar w:fldCharType="separate"/>
    </w:r>
    <w:r>
      <w:rPr>
        <w:rFonts w:ascii="Calibri" w:hAnsi="Calibri"/>
        <w:noProof/>
        <w:sz w:val="20"/>
      </w:rPr>
      <w:t>1</w:t>
    </w:r>
    <w:r w:rsidRPr="003D5C22">
      <w:rPr>
        <w:rFonts w:ascii="Calibri" w:hAnsi="Calibri"/>
        <w:sz w:val="20"/>
      </w:rPr>
      <w:fldChar w:fldCharType="end"/>
    </w:r>
    <w:r w:rsidRPr="003D5C22">
      <w:rPr>
        <w:rFonts w:ascii="Calibri" w:hAnsi="Calibri"/>
        <w:sz w:val="20"/>
      </w:rPr>
      <w:t xml:space="preserve"> of </w:t>
    </w:r>
    <w:r w:rsidRPr="003D5C22">
      <w:rPr>
        <w:rStyle w:val="PageNumber"/>
        <w:rFonts w:ascii="Calibri" w:hAnsi="Calibri"/>
        <w:sz w:val="20"/>
      </w:rPr>
      <w:fldChar w:fldCharType="begin"/>
    </w:r>
    <w:r w:rsidRPr="003D5C22">
      <w:rPr>
        <w:rStyle w:val="PageNumber"/>
        <w:rFonts w:ascii="Calibri" w:hAnsi="Calibri"/>
        <w:sz w:val="20"/>
      </w:rPr>
      <w:instrText xml:space="preserve"> NUMPAGES </w:instrText>
    </w:r>
    <w:r w:rsidRPr="003D5C22">
      <w:rPr>
        <w:rStyle w:val="PageNumber"/>
        <w:rFonts w:ascii="Calibri" w:hAnsi="Calibri"/>
        <w:sz w:val="20"/>
      </w:rPr>
      <w:fldChar w:fldCharType="separate"/>
    </w:r>
    <w:r>
      <w:rPr>
        <w:rStyle w:val="PageNumber"/>
        <w:rFonts w:ascii="Calibri" w:hAnsi="Calibri"/>
        <w:noProof/>
        <w:sz w:val="20"/>
      </w:rPr>
      <w:t>4</w:t>
    </w:r>
    <w:r w:rsidRPr="003D5C22">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A31F" w14:textId="77777777" w:rsidR="0052293D" w:rsidRDefault="0052293D" w:rsidP="00F43D72">
      <w:r>
        <w:separator/>
      </w:r>
    </w:p>
  </w:footnote>
  <w:footnote w:type="continuationSeparator" w:id="0">
    <w:p w14:paraId="19ED8C96" w14:textId="77777777" w:rsidR="0052293D" w:rsidRDefault="0052293D" w:rsidP="00F4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CC47" w14:textId="77777777" w:rsidR="00BE2E96" w:rsidRDefault="00BE2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EFCB" w14:textId="77777777" w:rsidR="00BE2E96" w:rsidRDefault="00BE2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BEAB" w14:textId="77777777" w:rsidR="00BE2E96" w:rsidRDefault="00BE2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01E4"/>
    <w:multiLevelType w:val="hybridMultilevel"/>
    <w:tmpl w:val="0A1C2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D0272"/>
    <w:multiLevelType w:val="hybridMultilevel"/>
    <w:tmpl w:val="A3208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F594D"/>
    <w:multiLevelType w:val="hybridMultilevel"/>
    <w:tmpl w:val="318C15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601DA"/>
    <w:multiLevelType w:val="hybridMultilevel"/>
    <w:tmpl w:val="B09CF7F2"/>
    <w:lvl w:ilvl="0" w:tplc="04090011">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265CF"/>
    <w:multiLevelType w:val="hybridMultilevel"/>
    <w:tmpl w:val="2210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C1B6F"/>
    <w:multiLevelType w:val="hybridMultilevel"/>
    <w:tmpl w:val="559C9D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536F66"/>
    <w:multiLevelType w:val="hybridMultilevel"/>
    <w:tmpl w:val="F99E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B8"/>
    <w:rsid w:val="00003A5A"/>
    <w:rsid w:val="00026D0A"/>
    <w:rsid w:val="00027466"/>
    <w:rsid w:val="00031F9F"/>
    <w:rsid w:val="00032625"/>
    <w:rsid w:val="00033B74"/>
    <w:rsid w:val="00035D5F"/>
    <w:rsid w:val="00053689"/>
    <w:rsid w:val="00075203"/>
    <w:rsid w:val="000754CA"/>
    <w:rsid w:val="00080D83"/>
    <w:rsid w:val="00084FA9"/>
    <w:rsid w:val="00094279"/>
    <w:rsid w:val="000A49FD"/>
    <w:rsid w:val="000B603F"/>
    <w:rsid w:val="000C66B2"/>
    <w:rsid w:val="000D034E"/>
    <w:rsid w:val="000D7386"/>
    <w:rsid w:val="000E59E4"/>
    <w:rsid w:val="000E7AEE"/>
    <w:rsid w:val="00100FA2"/>
    <w:rsid w:val="00101D3D"/>
    <w:rsid w:val="001117EE"/>
    <w:rsid w:val="00131F40"/>
    <w:rsid w:val="00133670"/>
    <w:rsid w:val="00135364"/>
    <w:rsid w:val="00137A41"/>
    <w:rsid w:val="00151A54"/>
    <w:rsid w:val="0016242B"/>
    <w:rsid w:val="00172F75"/>
    <w:rsid w:val="00180A72"/>
    <w:rsid w:val="001860D7"/>
    <w:rsid w:val="001923DF"/>
    <w:rsid w:val="001A3392"/>
    <w:rsid w:val="001A4762"/>
    <w:rsid w:val="001C04A8"/>
    <w:rsid w:val="001C4CB0"/>
    <w:rsid w:val="001C626A"/>
    <w:rsid w:val="001D4FC1"/>
    <w:rsid w:val="001E189C"/>
    <w:rsid w:val="001F5C7B"/>
    <w:rsid w:val="001F5E38"/>
    <w:rsid w:val="002168DC"/>
    <w:rsid w:val="0022742E"/>
    <w:rsid w:val="002311CD"/>
    <w:rsid w:val="00233D90"/>
    <w:rsid w:val="002357A2"/>
    <w:rsid w:val="002364E1"/>
    <w:rsid w:val="0023706B"/>
    <w:rsid w:val="00241964"/>
    <w:rsid w:val="002512DD"/>
    <w:rsid w:val="00261B26"/>
    <w:rsid w:val="00262AD8"/>
    <w:rsid w:val="002655B3"/>
    <w:rsid w:val="00271E89"/>
    <w:rsid w:val="002734E9"/>
    <w:rsid w:val="00284114"/>
    <w:rsid w:val="00287A1E"/>
    <w:rsid w:val="002949FB"/>
    <w:rsid w:val="0029562F"/>
    <w:rsid w:val="00295B14"/>
    <w:rsid w:val="00296BD4"/>
    <w:rsid w:val="002A1DB5"/>
    <w:rsid w:val="002A7351"/>
    <w:rsid w:val="002B2D98"/>
    <w:rsid w:val="002E7D43"/>
    <w:rsid w:val="002F47B3"/>
    <w:rsid w:val="003042CD"/>
    <w:rsid w:val="00306338"/>
    <w:rsid w:val="00315A5E"/>
    <w:rsid w:val="00324352"/>
    <w:rsid w:val="00325052"/>
    <w:rsid w:val="00333584"/>
    <w:rsid w:val="00337727"/>
    <w:rsid w:val="003420D2"/>
    <w:rsid w:val="00345700"/>
    <w:rsid w:val="00350FAE"/>
    <w:rsid w:val="003677D0"/>
    <w:rsid w:val="00384796"/>
    <w:rsid w:val="003852CE"/>
    <w:rsid w:val="003976CC"/>
    <w:rsid w:val="003B015B"/>
    <w:rsid w:val="003D5C22"/>
    <w:rsid w:val="003F1FA3"/>
    <w:rsid w:val="003F22DC"/>
    <w:rsid w:val="003F32C4"/>
    <w:rsid w:val="003F43C8"/>
    <w:rsid w:val="003F5F6F"/>
    <w:rsid w:val="004144FA"/>
    <w:rsid w:val="00414CAD"/>
    <w:rsid w:val="00440697"/>
    <w:rsid w:val="00461D36"/>
    <w:rsid w:val="00475C58"/>
    <w:rsid w:val="00493285"/>
    <w:rsid w:val="004935F0"/>
    <w:rsid w:val="004B0141"/>
    <w:rsid w:val="004C61FB"/>
    <w:rsid w:val="004D425B"/>
    <w:rsid w:val="004D49FE"/>
    <w:rsid w:val="004F0B47"/>
    <w:rsid w:val="004F76A5"/>
    <w:rsid w:val="004F7750"/>
    <w:rsid w:val="004F7892"/>
    <w:rsid w:val="004F79F7"/>
    <w:rsid w:val="00500C87"/>
    <w:rsid w:val="00507E6D"/>
    <w:rsid w:val="005128C0"/>
    <w:rsid w:val="0052293D"/>
    <w:rsid w:val="00531989"/>
    <w:rsid w:val="00534455"/>
    <w:rsid w:val="00534CBF"/>
    <w:rsid w:val="00544E67"/>
    <w:rsid w:val="00546A51"/>
    <w:rsid w:val="00547C46"/>
    <w:rsid w:val="005540D0"/>
    <w:rsid w:val="00556F03"/>
    <w:rsid w:val="005617E3"/>
    <w:rsid w:val="00572172"/>
    <w:rsid w:val="0057467B"/>
    <w:rsid w:val="00583E88"/>
    <w:rsid w:val="00584D1D"/>
    <w:rsid w:val="005A5CE3"/>
    <w:rsid w:val="005B1DA4"/>
    <w:rsid w:val="005B225D"/>
    <w:rsid w:val="005C16DD"/>
    <w:rsid w:val="005D2AF6"/>
    <w:rsid w:val="005D36CB"/>
    <w:rsid w:val="005D3996"/>
    <w:rsid w:val="005E55B7"/>
    <w:rsid w:val="005F30C9"/>
    <w:rsid w:val="00605686"/>
    <w:rsid w:val="00610BAF"/>
    <w:rsid w:val="00611B5D"/>
    <w:rsid w:val="00612731"/>
    <w:rsid w:val="00624BAA"/>
    <w:rsid w:val="00626608"/>
    <w:rsid w:val="00633B13"/>
    <w:rsid w:val="00646004"/>
    <w:rsid w:val="006465A8"/>
    <w:rsid w:val="00647FCD"/>
    <w:rsid w:val="00653624"/>
    <w:rsid w:val="006650DA"/>
    <w:rsid w:val="00671767"/>
    <w:rsid w:val="00675D4F"/>
    <w:rsid w:val="00686A38"/>
    <w:rsid w:val="00692E80"/>
    <w:rsid w:val="0069320C"/>
    <w:rsid w:val="0069537C"/>
    <w:rsid w:val="006B1CA4"/>
    <w:rsid w:val="006B6F7F"/>
    <w:rsid w:val="006B7D8D"/>
    <w:rsid w:val="006C162F"/>
    <w:rsid w:val="006C2B98"/>
    <w:rsid w:val="006D0AC7"/>
    <w:rsid w:val="006D54D5"/>
    <w:rsid w:val="006E1A9B"/>
    <w:rsid w:val="006E213A"/>
    <w:rsid w:val="006F1ED5"/>
    <w:rsid w:val="0070159C"/>
    <w:rsid w:val="00723D71"/>
    <w:rsid w:val="00731F9C"/>
    <w:rsid w:val="007332DC"/>
    <w:rsid w:val="00744AF7"/>
    <w:rsid w:val="00753A66"/>
    <w:rsid w:val="00757AD5"/>
    <w:rsid w:val="00760E7C"/>
    <w:rsid w:val="00763359"/>
    <w:rsid w:val="00764229"/>
    <w:rsid w:val="00765C6A"/>
    <w:rsid w:val="00772A79"/>
    <w:rsid w:val="007838B8"/>
    <w:rsid w:val="00792E27"/>
    <w:rsid w:val="00793CA0"/>
    <w:rsid w:val="007B28FE"/>
    <w:rsid w:val="007B52B5"/>
    <w:rsid w:val="007B71EF"/>
    <w:rsid w:val="007C1F33"/>
    <w:rsid w:val="007C2B74"/>
    <w:rsid w:val="007C5A75"/>
    <w:rsid w:val="007D29CA"/>
    <w:rsid w:val="007D7A35"/>
    <w:rsid w:val="007D7A57"/>
    <w:rsid w:val="007E0F0E"/>
    <w:rsid w:val="007E793F"/>
    <w:rsid w:val="007F65FA"/>
    <w:rsid w:val="008137E4"/>
    <w:rsid w:val="00816D60"/>
    <w:rsid w:val="00824B0B"/>
    <w:rsid w:val="00826733"/>
    <w:rsid w:val="00832147"/>
    <w:rsid w:val="00843DCC"/>
    <w:rsid w:val="0085240C"/>
    <w:rsid w:val="00852C67"/>
    <w:rsid w:val="00852D65"/>
    <w:rsid w:val="00865D39"/>
    <w:rsid w:val="00887B3D"/>
    <w:rsid w:val="00897EE8"/>
    <w:rsid w:val="008A2928"/>
    <w:rsid w:val="008C0C8E"/>
    <w:rsid w:val="008C6B0E"/>
    <w:rsid w:val="008E3183"/>
    <w:rsid w:val="008E6EFE"/>
    <w:rsid w:val="008F1F83"/>
    <w:rsid w:val="0090762E"/>
    <w:rsid w:val="00916D69"/>
    <w:rsid w:val="00923176"/>
    <w:rsid w:val="0093296A"/>
    <w:rsid w:val="00936C5E"/>
    <w:rsid w:val="00937462"/>
    <w:rsid w:val="009544C5"/>
    <w:rsid w:val="00961325"/>
    <w:rsid w:val="00967354"/>
    <w:rsid w:val="00967531"/>
    <w:rsid w:val="00971C11"/>
    <w:rsid w:val="00996134"/>
    <w:rsid w:val="009A2D33"/>
    <w:rsid w:val="009A3D12"/>
    <w:rsid w:val="009B4BBA"/>
    <w:rsid w:val="009D013F"/>
    <w:rsid w:val="009D3157"/>
    <w:rsid w:val="00A057C9"/>
    <w:rsid w:val="00A16773"/>
    <w:rsid w:val="00A34CFC"/>
    <w:rsid w:val="00A466A6"/>
    <w:rsid w:val="00A466C8"/>
    <w:rsid w:val="00A53035"/>
    <w:rsid w:val="00A56C2F"/>
    <w:rsid w:val="00A60A82"/>
    <w:rsid w:val="00A60C6A"/>
    <w:rsid w:val="00A723AC"/>
    <w:rsid w:val="00A7417B"/>
    <w:rsid w:val="00A77BAA"/>
    <w:rsid w:val="00A81832"/>
    <w:rsid w:val="00A84FAE"/>
    <w:rsid w:val="00A87B95"/>
    <w:rsid w:val="00A97187"/>
    <w:rsid w:val="00AB2DCD"/>
    <w:rsid w:val="00AB5B86"/>
    <w:rsid w:val="00AC7276"/>
    <w:rsid w:val="00AD0DC0"/>
    <w:rsid w:val="00AD3430"/>
    <w:rsid w:val="00AE11C5"/>
    <w:rsid w:val="00AE1912"/>
    <w:rsid w:val="00AF0FC9"/>
    <w:rsid w:val="00B01578"/>
    <w:rsid w:val="00B07732"/>
    <w:rsid w:val="00B21B4C"/>
    <w:rsid w:val="00B32DE4"/>
    <w:rsid w:val="00B40BC4"/>
    <w:rsid w:val="00B467E7"/>
    <w:rsid w:val="00B53613"/>
    <w:rsid w:val="00B61D35"/>
    <w:rsid w:val="00B75684"/>
    <w:rsid w:val="00B814CE"/>
    <w:rsid w:val="00B850B0"/>
    <w:rsid w:val="00B90940"/>
    <w:rsid w:val="00BA016F"/>
    <w:rsid w:val="00BA0A35"/>
    <w:rsid w:val="00BA55F6"/>
    <w:rsid w:val="00BB274A"/>
    <w:rsid w:val="00BB6BC8"/>
    <w:rsid w:val="00BC06F1"/>
    <w:rsid w:val="00BC0BC4"/>
    <w:rsid w:val="00BC74B5"/>
    <w:rsid w:val="00BE1DAD"/>
    <w:rsid w:val="00BE2E96"/>
    <w:rsid w:val="00BF104D"/>
    <w:rsid w:val="00BF3639"/>
    <w:rsid w:val="00BF5C2A"/>
    <w:rsid w:val="00C00383"/>
    <w:rsid w:val="00C26B4E"/>
    <w:rsid w:val="00C4266B"/>
    <w:rsid w:val="00C45CFC"/>
    <w:rsid w:val="00C46529"/>
    <w:rsid w:val="00C51A06"/>
    <w:rsid w:val="00C62575"/>
    <w:rsid w:val="00C633A3"/>
    <w:rsid w:val="00C6376D"/>
    <w:rsid w:val="00C64151"/>
    <w:rsid w:val="00C6534C"/>
    <w:rsid w:val="00C66C60"/>
    <w:rsid w:val="00C77A35"/>
    <w:rsid w:val="00C802EB"/>
    <w:rsid w:val="00C829F5"/>
    <w:rsid w:val="00C932EA"/>
    <w:rsid w:val="00C966F7"/>
    <w:rsid w:val="00CA0847"/>
    <w:rsid w:val="00CA4E40"/>
    <w:rsid w:val="00CB347B"/>
    <w:rsid w:val="00CB5A45"/>
    <w:rsid w:val="00CC5613"/>
    <w:rsid w:val="00CE5FB1"/>
    <w:rsid w:val="00CF0C51"/>
    <w:rsid w:val="00D00DE8"/>
    <w:rsid w:val="00D0481F"/>
    <w:rsid w:val="00D14513"/>
    <w:rsid w:val="00D17631"/>
    <w:rsid w:val="00D23A35"/>
    <w:rsid w:val="00D3290F"/>
    <w:rsid w:val="00D36296"/>
    <w:rsid w:val="00D41079"/>
    <w:rsid w:val="00D44BEA"/>
    <w:rsid w:val="00D5224B"/>
    <w:rsid w:val="00D52654"/>
    <w:rsid w:val="00D52C22"/>
    <w:rsid w:val="00D57DCB"/>
    <w:rsid w:val="00D609F6"/>
    <w:rsid w:val="00D66103"/>
    <w:rsid w:val="00D723F4"/>
    <w:rsid w:val="00D816BA"/>
    <w:rsid w:val="00D874CE"/>
    <w:rsid w:val="00D92E6E"/>
    <w:rsid w:val="00DA3BA7"/>
    <w:rsid w:val="00DA5080"/>
    <w:rsid w:val="00DA6161"/>
    <w:rsid w:val="00DB2A01"/>
    <w:rsid w:val="00DB57C5"/>
    <w:rsid w:val="00DB6221"/>
    <w:rsid w:val="00DC0FC4"/>
    <w:rsid w:val="00DC6C37"/>
    <w:rsid w:val="00DC7AC9"/>
    <w:rsid w:val="00DE300E"/>
    <w:rsid w:val="00DF7355"/>
    <w:rsid w:val="00E10B69"/>
    <w:rsid w:val="00E12F8B"/>
    <w:rsid w:val="00E3068B"/>
    <w:rsid w:val="00E379DD"/>
    <w:rsid w:val="00E40F03"/>
    <w:rsid w:val="00E52D48"/>
    <w:rsid w:val="00E678C5"/>
    <w:rsid w:val="00E67FA1"/>
    <w:rsid w:val="00E8498F"/>
    <w:rsid w:val="00EA0D52"/>
    <w:rsid w:val="00EA0E53"/>
    <w:rsid w:val="00EA396E"/>
    <w:rsid w:val="00EC01A3"/>
    <w:rsid w:val="00ED5116"/>
    <w:rsid w:val="00EE2BB8"/>
    <w:rsid w:val="00EF319B"/>
    <w:rsid w:val="00EF4332"/>
    <w:rsid w:val="00EF4342"/>
    <w:rsid w:val="00EF4BEE"/>
    <w:rsid w:val="00EF6319"/>
    <w:rsid w:val="00F16C13"/>
    <w:rsid w:val="00F1781F"/>
    <w:rsid w:val="00F2109D"/>
    <w:rsid w:val="00F25B01"/>
    <w:rsid w:val="00F26CBA"/>
    <w:rsid w:val="00F368BF"/>
    <w:rsid w:val="00F43160"/>
    <w:rsid w:val="00F43C31"/>
    <w:rsid w:val="00F43D72"/>
    <w:rsid w:val="00F50B8E"/>
    <w:rsid w:val="00F52863"/>
    <w:rsid w:val="00F56A6A"/>
    <w:rsid w:val="00F6337C"/>
    <w:rsid w:val="00F72125"/>
    <w:rsid w:val="00F725E2"/>
    <w:rsid w:val="00F72F2C"/>
    <w:rsid w:val="00F73C7E"/>
    <w:rsid w:val="00F82515"/>
    <w:rsid w:val="00F941CD"/>
    <w:rsid w:val="00FA1C11"/>
    <w:rsid w:val="00FA58C5"/>
    <w:rsid w:val="00FA633A"/>
    <w:rsid w:val="00FA66B7"/>
    <w:rsid w:val="00FA73E0"/>
    <w:rsid w:val="00FB06BA"/>
    <w:rsid w:val="00FB4D18"/>
    <w:rsid w:val="00FC1862"/>
    <w:rsid w:val="00FD7A79"/>
    <w:rsid w:val="00FE0A8F"/>
    <w:rsid w:val="00FE5272"/>
    <w:rsid w:val="00FF0E59"/>
    <w:rsid w:val="00FF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0B6C43"/>
  <w15:chartTrackingRefBased/>
  <w15:docId w15:val="{A6205B2C-FE87-4182-AA35-36780078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8B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38B8"/>
    <w:rPr>
      <w:rFonts w:cs="Times New Roman"/>
      <w:color w:val="0000FF"/>
      <w:u w:val="single"/>
    </w:rPr>
  </w:style>
  <w:style w:type="paragraph" w:styleId="BalloonText">
    <w:name w:val="Balloon Text"/>
    <w:basedOn w:val="Normal"/>
    <w:link w:val="BalloonTextChar"/>
    <w:uiPriority w:val="99"/>
    <w:semiHidden/>
    <w:rsid w:val="007838B8"/>
    <w:rPr>
      <w:rFonts w:ascii="Tahoma" w:hAnsi="Tahoma" w:cs="Tahoma"/>
      <w:sz w:val="16"/>
      <w:szCs w:val="16"/>
    </w:rPr>
  </w:style>
  <w:style w:type="character" w:customStyle="1" w:styleId="BalloonTextChar">
    <w:name w:val="Balloon Text Char"/>
    <w:link w:val="BalloonText"/>
    <w:uiPriority w:val="99"/>
    <w:semiHidden/>
    <w:locked/>
    <w:rsid w:val="007838B8"/>
    <w:rPr>
      <w:rFonts w:ascii="Tahoma" w:hAnsi="Tahoma" w:cs="Tahoma"/>
      <w:sz w:val="16"/>
      <w:szCs w:val="16"/>
    </w:rPr>
  </w:style>
  <w:style w:type="paragraph" w:styleId="ListParagraph">
    <w:name w:val="List Paragraph"/>
    <w:basedOn w:val="Normal"/>
    <w:uiPriority w:val="34"/>
    <w:qFormat/>
    <w:rsid w:val="007C1F33"/>
    <w:pPr>
      <w:ind w:left="720"/>
      <w:contextualSpacing/>
    </w:pPr>
  </w:style>
  <w:style w:type="paragraph" w:styleId="Header">
    <w:name w:val="header"/>
    <w:basedOn w:val="Normal"/>
    <w:link w:val="HeaderChar"/>
    <w:uiPriority w:val="99"/>
    <w:unhideWhenUsed/>
    <w:rsid w:val="00F43D72"/>
    <w:pPr>
      <w:tabs>
        <w:tab w:val="center" w:pos="4680"/>
        <w:tab w:val="right" w:pos="9360"/>
      </w:tabs>
    </w:pPr>
  </w:style>
  <w:style w:type="character" w:customStyle="1" w:styleId="HeaderChar">
    <w:name w:val="Header Char"/>
    <w:link w:val="Header"/>
    <w:uiPriority w:val="99"/>
    <w:rsid w:val="00F43D72"/>
    <w:rPr>
      <w:rFonts w:ascii="Times New Roman" w:hAnsi="Times New Roman"/>
      <w:sz w:val="24"/>
      <w:szCs w:val="24"/>
    </w:rPr>
  </w:style>
  <w:style w:type="paragraph" w:styleId="Footer">
    <w:name w:val="footer"/>
    <w:basedOn w:val="Normal"/>
    <w:link w:val="FooterChar"/>
    <w:unhideWhenUsed/>
    <w:rsid w:val="00F43D72"/>
    <w:pPr>
      <w:tabs>
        <w:tab w:val="center" w:pos="4680"/>
        <w:tab w:val="right" w:pos="9360"/>
      </w:tabs>
    </w:pPr>
  </w:style>
  <w:style w:type="character" w:customStyle="1" w:styleId="FooterChar">
    <w:name w:val="Footer Char"/>
    <w:link w:val="Footer"/>
    <w:rsid w:val="00F43D72"/>
    <w:rPr>
      <w:rFonts w:ascii="Times New Roman" w:hAnsi="Times New Roman"/>
      <w:sz w:val="24"/>
      <w:szCs w:val="24"/>
    </w:rPr>
  </w:style>
  <w:style w:type="character" w:styleId="CommentReference">
    <w:name w:val="annotation reference"/>
    <w:uiPriority w:val="99"/>
    <w:semiHidden/>
    <w:unhideWhenUsed/>
    <w:rsid w:val="00DA3BA7"/>
    <w:rPr>
      <w:sz w:val="16"/>
      <w:szCs w:val="16"/>
    </w:rPr>
  </w:style>
  <w:style w:type="paragraph" w:styleId="CommentText">
    <w:name w:val="annotation text"/>
    <w:basedOn w:val="Normal"/>
    <w:link w:val="CommentTextChar"/>
    <w:uiPriority w:val="99"/>
    <w:unhideWhenUsed/>
    <w:rsid w:val="00DA3BA7"/>
    <w:rPr>
      <w:sz w:val="20"/>
      <w:szCs w:val="20"/>
    </w:rPr>
  </w:style>
  <w:style w:type="character" w:customStyle="1" w:styleId="CommentTextChar">
    <w:name w:val="Comment Text Char"/>
    <w:link w:val="CommentText"/>
    <w:uiPriority w:val="99"/>
    <w:rsid w:val="00DA3BA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A3BA7"/>
    <w:rPr>
      <w:b/>
      <w:bCs/>
    </w:rPr>
  </w:style>
  <w:style w:type="character" w:customStyle="1" w:styleId="CommentSubjectChar">
    <w:name w:val="Comment Subject Char"/>
    <w:link w:val="CommentSubject"/>
    <w:uiPriority w:val="99"/>
    <w:semiHidden/>
    <w:rsid w:val="00DA3BA7"/>
    <w:rPr>
      <w:rFonts w:ascii="Times New Roman" w:hAnsi="Times New Roman"/>
      <w:b/>
      <w:bCs/>
    </w:rPr>
  </w:style>
  <w:style w:type="paragraph" w:customStyle="1" w:styleId="Seperator4">
    <w:name w:val="Seperator4"/>
    <w:qFormat/>
    <w:rsid w:val="00CB5A45"/>
    <w:rPr>
      <w:rFonts w:ascii="Arial" w:eastAsia="Times New Roman" w:hAnsi="Arial" w:cs="Arial"/>
      <w:noProof/>
      <w:sz w:val="8"/>
      <w:szCs w:val="8"/>
    </w:rPr>
  </w:style>
  <w:style w:type="character" w:styleId="PageNumber">
    <w:name w:val="page number"/>
    <w:rsid w:val="003D5C22"/>
  </w:style>
  <w:style w:type="paragraph" w:styleId="NoSpacing">
    <w:name w:val="No Spacing"/>
    <w:uiPriority w:val="1"/>
    <w:qFormat/>
    <w:rsid w:val="00723D71"/>
    <w:rPr>
      <w:rFonts w:ascii="Times New Roman" w:hAnsi="Times New Roman"/>
      <w:sz w:val="24"/>
      <w:szCs w:val="24"/>
    </w:rPr>
  </w:style>
  <w:style w:type="character" w:styleId="Strong">
    <w:name w:val="Strong"/>
    <w:qFormat/>
    <w:locked/>
    <w:rsid w:val="00723D71"/>
    <w:rPr>
      <w:b/>
      <w:bCs/>
    </w:rPr>
  </w:style>
  <w:style w:type="character" w:styleId="UnresolvedMention">
    <w:name w:val="Unresolved Mention"/>
    <w:uiPriority w:val="99"/>
    <w:semiHidden/>
    <w:unhideWhenUsed/>
    <w:rsid w:val="00053689"/>
    <w:rPr>
      <w:color w:val="605E5C"/>
      <w:shd w:val="clear" w:color="auto" w:fill="E1DFDD"/>
    </w:rPr>
  </w:style>
  <w:style w:type="paragraph" w:styleId="Revision">
    <w:name w:val="Revision"/>
    <w:hidden/>
    <w:uiPriority w:val="99"/>
    <w:semiHidden/>
    <w:rsid w:val="00626608"/>
    <w:rPr>
      <w:rFonts w:ascii="Times New Roman" w:hAnsi="Times New Roman"/>
      <w:sz w:val="24"/>
      <w:szCs w:val="24"/>
    </w:rPr>
  </w:style>
  <w:style w:type="character" w:styleId="FollowedHyperlink">
    <w:name w:val="FollowedHyperlink"/>
    <w:uiPriority w:val="99"/>
    <w:semiHidden/>
    <w:unhideWhenUsed/>
    <w:rsid w:val="007332DC"/>
    <w:rPr>
      <w:color w:val="954F72"/>
      <w:u w:val="single"/>
    </w:rPr>
  </w:style>
  <w:style w:type="paragraph" w:styleId="NormalWeb">
    <w:name w:val="Normal (Web)"/>
    <w:basedOn w:val="Normal"/>
    <w:uiPriority w:val="99"/>
    <w:unhideWhenUsed/>
    <w:rsid w:val="00772A7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941">
      <w:bodyDiv w:val="1"/>
      <w:marLeft w:val="0"/>
      <w:marRight w:val="0"/>
      <w:marTop w:val="0"/>
      <w:marBottom w:val="0"/>
      <w:divBdr>
        <w:top w:val="none" w:sz="0" w:space="0" w:color="auto"/>
        <w:left w:val="none" w:sz="0" w:space="0" w:color="auto"/>
        <w:bottom w:val="none" w:sz="0" w:space="0" w:color="auto"/>
        <w:right w:val="none" w:sz="0" w:space="0" w:color="auto"/>
      </w:divBdr>
    </w:div>
    <w:div w:id="226308097">
      <w:bodyDiv w:val="1"/>
      <w:marLeft w:val="0"/>
      <w:marRight w:val="0"/>
      <w:marTop w:val="0"/>
      <w:marBottom w:val="0"/>
      <w:divBdr>
        <w:top w:val="none" w:sz="0" w:space="0" w:color="auto"/>
        <w:left w:val="none" w:sz="0" w:space="0" w:color="auto"/>
        <w:bottom w:val="none" w:sz="0" w:space="0" w:color="auto"/>
        <w:right w:val="none" w:sz="0" w:space="0" w:color="auto"/>
      </w:divBdr>
    </w:div>
    <w:div w:id="268437852">
      <w:bodyDiv w:val="1"/>
      <w:marLeft w:val="0"/>
      <w:marRight w:val="0"/>
      <w:marTop w:val="0"/>
      <w:marBottom w:val="0"/>
      <w:divBdr>
        <w:top w:val="none" w:sz="0" w:space="0" w:color="auto"/>
        <w:left w:val="none" w:sz="0" w:space="0" w:color="auto"/>
        <w:bottom w:val="none" w:sz="0" w:space="0" w:color="auto"/>
        <w:right w:val="none" w:sz="0" w:space="0" w:color="auto"/>
      </w:divBdr>
    </w:div>
    <w:div w:id="428624428">
      <w:bodyDiv w:val="1"/>
      <w:marLeft w:val="0"/>
      <w:marRight w:val="0"/>
      <w:marTop w:val="0"/>
      <w:marBottom w:val="0"/>
      <w:divBdr>
        <w:top w:val="none" w:sz="0" w:space="0" w:color="auto"/>
        <w:left w:val="none" w:sz="0" w:space="0" w:color="auto"/>
        <w:bottom w:val="none" w:sz="0" w:space="0" w:color="auto"/>
        <w:right w:val="none" w:sz="0" w:space="0" w:color="auto"/>
      </w:divBdr>
    </w:div>
    <w:div w:id="575357566">
      <w:bodyDiv w:val="1"/>
      <w:marLeft w:val="0"/>
      <w:marRight w:val="0"/>
      <w:marTop w:val="0"/>
      <w:marBottom w:val="0"/>
      <w:divBdr>
        <w:top w:val="none" w:sz="0" w:space="0" w:color="auto"/>
        <w:left w:val="none" w:sz="0" w:space="0" w:color="auto"/>
        <w:bottom w:val="none" w:sz="0" w:space="0" w:color="auto"/>
        <w:right w:val="none" w:sz="0" w:space="0" w:color="auto"/>
      </w:divBdr>
    </w:div>
    <w:div w:id="651981773">
      <w:marLeft w:val="0"/>
      <w:marRight w:val="0"/>
      <w:marTop w:val="0"/>
      <w:marBottom w:val="0"/>
      <w:divBdr>
        <w:top w:val="none" w:sz="0" w:space="0" w:color="auto"/>
        <w:left w:val="none" w:sz="0" w:space="0" w:color="auto"/>
        <w:bottom w:val="none" w:sz="0" w:space="0" w:color="auto"/>
        <w:right w:val="none" w:sz="0" w:space="0" w:color="auto"/>
      </w:divBdr>
    </w:div>
    <w:div w:id="651981774">
      <w:marLeft w:val="0"/>
      <w:marRight w:val="0"/>
      <w:marTop w:val="0"/>
      <w:marBottom w:val="0"/>
      <w:divBdr>
        <w:top w:val="none" w:sz="0" w:space="0" w:color="auto"/>
        <w:left w:val="none" w:sz="0" w:space="0" w:color="auto"/>
        <w:bottom w:val="none" w:sz="0" w:space="0" w:color="auto"/>
        <w:right w:val="none" w:sz="0" w:space="0" w:color="auto"/>
      </w:divBdr>
    </w:div>
    <w:div w:id="765346976">
      <w:bodyDiv w:val="1"/>
      <w:marLeft w:val="0"/>
      <w:marRight w:val="0"/>
      <w:marTop w:val="0"/>
      <w:marBottom w:val="0"/>
      <w:divBdr>
        <w:top w:val="none" w:sz="0" w:space="0" w:color="auto"/>
        <w:left w:val="none" w:sz="0" w:space="0" w:color="auto"/>
        <w:bottom w:val="none" w:sz="0" w:space="0" w:color="auto"/>
        <w:right w:val="none" w:sz="0" w:space="0" w:color="auto"/>
      </w:divBdr>
    </w:div>
    <w:div w:id="786462126">
      <w:bodyDiv w:val="1"/>
      <w:marLeft w:val="0"/>
      <w:marRight w:val="0"/>
      <w:marTop w:val="0"/>
      <w:marBottom w:val="0"/>
      <w:divBdr>
        <w:top w:val="none" w:sz="0" w:space="0" w:color="auto"/>
        <w:left w:val="none" w:sz="0" w:space="0" w:color="auto"/>
        <w:bottom w:val="none" w:sz="0" w:space="0" w:color="auto"/>
        <w:right w:val="none" w:sz="0" w:space="0" w:color="auto"/>
      </w:divBdr>
    </w:div>
    <w:div w:id="791438959">
      <w:bodyDiv w:val="1"/>
      <w:marLeft w:val="0"/>
      <w:marRight w:val="0"/>
      <w:marTop w:val="0"/>
      <w:marBottom w:val="0"/>
      <w:divBdr>
        <w:top w:val="none" w:sz="0" w:space="0" w:color="auto"/>
        <w:left w:val="none" w:sz="0" w:space="0" w:color="auto"/>
        <w:bottom w:val="none" w:sz="0" w:space="0" w:color="auto"/>
        <w:right w:val="none" w:sz="0" w:space="0" w:color="auto"/>
      </w:divBdr>
    </w:div>
    <w:div w:id="821117457">
      <w:bodyDiv w:val="1"/>
      <w:marLeft w:val="0"/>
      <w:marRight w:val="0"/>
      <w:marTop w:val="0"/>
      <w:marBottom w:val="0"/>
      <w:divBdr>
        <w:top w:val="none" w:sz="0" w:space="0" w:color="auto"/>
        <w:left w:val="none" w:sz="0" w:space="0" w:color="auto"/>
        <w:bottom w:val="none" w:sz="0" w:space="0" w:color="auto"/>
        <w:right w:val="none" w:sz="0" w:space="0" w:color="auto"/>
      </w:divBdr>
    </w:div>
    <w:div w:id="1277711213">
      <w:bodyDiv w:val="1"/>
      <w:marLeft w:val="0"/>
      <w:marRight w:val="0"/>
      <w:marTop w:val="0"/>
      <w:marBottom w:val="0"/>
      <w:divBdr>
        <w:top w:val="none" w:sz="0" w:space="0" w:color="auto"/>
        <w:left w:val="none" w:sz="0" w:space="0" w:color="auto"/>
        <w:bottom w:val="none" w:sz="0" w:space="0" w:color="auto"/>
        <w:right w:val="none" w:sz="0" w:space="0" w:color="auto"/>
      </w:divBdr>
    </w:div>
    <w:div w:id="1354460446">
      <w:bodyDiv w:val="1"/>
      <w:marLeft w:val="0"/>
      <w:marRight w:val="0"/>
      <w:marTop w:val="0"/>
      <w:marBottom w:val="0"/>
      <w:divBdr>
        <w:top w:val="none" w:sz="0" w:space="0" w:color="auto"/>
        <w:left w:val="none" w:sz="0" w:space="0" w:color="auto"/>
        <w:bottom w:val="none" w:sz="0" w:space="0" w:color="auto"/>
        <w:right w:val="none" w:sz="0" w:space="0" w:color="auto"/>
      </w:divBdr>
      <w:divsChild>
        <w:div w:id="1148322411">
          <w:marLeft w:val="-135"/>
          <w:marRight w:val="0"/>
          <w:marTop w:val="0"/>
          <w:marBottom w:val="0"/>
          <w:divBdr>
            <w:top w:val="none" w:sz="0" w:space="0" w:color="auto"/>
            <w:left w:val="none" w:sz="0" w:space="0" w:color="auto"/>
            <w:bottom w:val="none" w:sz="0" w:space="0" w:color="auto"/>
            <w:right w:val="none" w:sz="0" w:space="0" w:color="auto"/>
          </w:divBdr>
        </w:div>
        <w:div w:id="1766268612">
          <w:marLeft w:val="-120"/>
          <w:marRight w:val="0"/>
          <w:marTop w:val="0"/>
          <w:marBottom w:val="0"/>
          <w:divBdr>
            <w:top w:val="none" w:sz="0" w:space="0" w:color="auto"/>
            <w:left w:val="none" w:sz="0" w:space="0" w:color="auto"/>
            <w:bottom w:val="none" w:sz="0" w:space="0" w:color="auto"/>
            <w:right w:val="none" w:sz="0" w:space="0" w:color="auto"/>
          </w:divBdr>
        </w:div>
      </w:divsChild>
    </w:div>
    <w:div w:id="1620717053">
      <w:bodyDiv w:val="1"/>
      <w:marLeft w:val="0"/>
      <w:marRight w:val="0"/>
      <w:marTop w:val="0"/>
      <w:marBottom w:val="0"/>
      <w:divBdr>
        <w:top w:val="none" w:sz="0" w:space="0" w:color="auto"/>
        <w:left w:val="none" w:sz="0" w:space="0" w:color="auto"/>
        <w:bottom w:val="none" w:sz="0" w:space="0" w:color="auto"/>
        <w:right w:val="none" w:sz="0" w:space="0" w:color="auto"/>
      </w:divBdr>
    </w:div>
    <w:div w:id="1729068112">
      <w:bodyDiv w:val="1"/>
      <w:marLeft w:val="0"/>
      <w:marRight w:val="0"/>
      <w:marTop w:val="0"/>
      <w:marBottom w:val="0"/>
      <w:divBdr>
        <w:top w:val="none" w:sz="0" w:space="0" w:color="auto"/>
        <w:left w:val="none" w:sz="0" w:space="0" w:color="auto"/>
        <w:bottom w:val="none" w:sz="0" w:space="0" w:color="auto"/>
        <w:right w:val="none" w:sz="0" w:space="0" w:color="auto"/>
      </w:divBdr>
    </w:div>
    <w:div w:id="1854609297">
      <w:bodyDiv w:val="1"/>
      <w:marLeft w:val="0"/>
      <w:marRight w:val="0"/>
      <w:marTop w:val="0"/>
      <w:marBottom w:val="0"/>
      <w:divBdr>
        <w:top w:val="none" w:sz="0" w:space="0" w:color="auto"/>
        <w:left w:val="none" w:sz="0" w:space="0" w:color="auto"/>
        <w:bottom w:val="none" w:sz="0" w:space="0" w:color="auto"/>
        <w:right w:val="none" w:sz="0" w:space="0" w:color="auto"/>
      </w:divBdr>
    </w:div>
    <w:div w:id="208202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hs.gov/civil-rights/for-individuals/nondiscrimination/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ain.org/cdctrain/welcom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PROGRAM INFORMATION</vt:lpstr>
    </vt:vector>
  </TitlesOfParts>
  <Company>CDC</Company>
  <LinksUpToDate>false</LinksUpToDate>
  <CharactersWithSpaces>7001</CharactersWithSpaces>
  <SharedDoc>false</SharedDoc>
  <HLinks>
    <vt:vector size="12" baseType="variant">
      <vt:variant>
        <vt:i4>3014764</vt:i4>
      </vt:variant>
      <vt:variant>
        <vt:i4>3</vt:i4>
      </vt:variant>
      <vt:variant>
        <vt:i4>0</vt:i4>
      </vt:variant>
      <vt:variant>
        <vt:i4>5</vt:i4>
      </vt:variant>
      <vt:variant>
        <vt:lpwstr>https://www.train.org/cdctrain/welcome</vt:lpwstr>
      </vt:variant>
      <vt:variant>
        <vt:lpwstr/>
      </vt:variant>
      <vt:variant>
        <vt:i4>1310731</vt:i4>
      </vt:variant>
      <vt:variant>
        <vt:i4>0</vt:i4>
      </vt:variant>
      <vt:variant>
        <vt:i4>0</vt:i4>
      </vt:variant>
      <vt:variant>
        <vt:i4>5</vt:i4>
      </vt:variant>
      <vt:variant>
        <vt:lpwstr>https://www.hhs.gov/civil-rights/for-individuals/nondiscrimination/index.html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INFORMATION</dc:title>
  <dc:subject/>
  <dc:creator>blr4</dc:creator>
  <cp:keywords/>
  <cp:lastModifiedBy>Douglas, Lindsey</cp:lastModifiedBy>
  <cp:revision>2</cp:revision>
  <cp:lastPrinted>2018-02-28T16:17:00Z</cp:lastPrinted>
  <dcterms:created xsi:type="dcterms:W3CDTF">2026-06-05T16:44:00Z</dcterms:created>
  <dcterms:modified xsi:type="dcterms:W3CDTF">2026-06-05T16:44:00Z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af03ff0-41c5-4c41-b55e-fabb8fae94be_Enabled">
    <vt:lpwstr>true</vt:lpwstr>
  </property>
  <property fmtid="{D5CDD505-2E9C-101B-9397-08002B2CF9AE}" pid="4" name="MSIP_Label_8af03ff0-41c5-4c41-b55e-fabb8fae94be_SetDate">
    <vt:lpwstr>2021-09-07T19:03:36Z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6671a6b2-df50-4670-bc61-5b6ba5effdf1</vt:lpwstr>
  </property>
  <property fmtid="{D5CDD505-2E9C-101B-9397-08002B2CF9AE}" pid="9" name="MSIP_Label_8af03ff0-41c5-4c41-b55e-fabb8fae94be_ContentBits">
    <vt:lpwstr>0</vt:lpwstr>
  </property>
</Properties>
</file>