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74AA6" w14:textId="77777777" w:rsidR="004A1DEE" w:rsidRDefault="00D02628">
      <w:pPr>
        <w:rPr>
          <w:b/>
          <w:sz w:val="38"/>
          <w:szCs w:val="38"/>
        </w:rPr>
      </w:pPr>
      <w:r>
        <w:rPr>
          <w:b/>
          <w:sz w:val="38"/>
          <w:szCs w:val="38"/>
        </w:rPr>
        <w:t>Wyoming Medicaid Long-Term Care Eligibility Medicaid Application Checklist</w:t>
      </w:r>
    </w:p>
    <w:p w14:paraId="451775A1" w14:textId="77777777" w:rsidR="004A1DEE" w:rsidRDefault="004A1DEE">
      <w:pPr>
        <w:rPr>
          <w:b/>
          <w:i/>
        </w:rPr>
      </w:pPr>
    </w:p>
    <w:p w14:paraId="30088B97" w14:textId="77777777" w:rsidR="004A1DEE" w:rsidRDefault="004A1DEE"/>
    <w:p w14:paraId="52DFDB1F" w14:textId="77777777" w:rsidR="004A1DEE" w:rsidRDefault="00D02628">
      <w:pPr>
        <w:rPr>
          <w:b/>
        </w:rPr>
      </w:pPr>
      <w:r>
        <w:rPr>
          <w:b/>
        </w:rPr>
        <w:t>I. Program Determination:</w:t>
      </w:r>
    </w:p>
    <w:p w14:paraId="70E62819" w14:textId="77777777" w:rsidR="004A1DEE" w:rsidRDefault="00D02628">
      <w:pPr>
        <w:numPr>
          <w:ilvl w:val="0"/>
          <w:numId w:val="10"/>
        </w:numPr>
        <w:spacing w:before="240"/>
      </w:pPr>
      <w:r>
        <w:t>This checklist is for applicants needing nursing home level of care.</w:t>
      </w:r>
    </w:p>
    <w:p w14:paraId="489D403E" w14:textId="77777777" w:rsidR="004A1DEE" w:rsidRDefault="00D02628">
      <w:pPr>
        <w:numPr>
          <w:ilvl w:val="0"/>
          <w:numId w:val="10"/>
        </w:numPr>
        <w:spacing w:after="240"/>
      </w:pPr>
      <w:r>
        <w:t>Individuals desiring a community based option can follow this process but should start by submitting a waiver application using the forms at the HCBS website (</w:t>
      </w:r>
      <w:hyperlink r:id="rId7">
        <w:r>
          <w:rPr>
            <w:color w:val="1155CC"/>
            <w:u w:val="single"/>
          </w:rPr>
          <w:t>Community Choices Waiver</w:t>
        </w:r>
      </w:hyperlink>
      <w:r>
        <w:t xml:space="preserve">). </w:t>
      </w:r>
    </w:p>
    <w:p w14:paraId="53B6596C" w14:textId="77777777" w:rsidR="004A1DEE" w:rsidRDefault="00D02628">
      <w:pPr>
        <w:rPr>
          <w:b/>
        </w:rPr>
      </w:pPr>
      <w:r>
        <w:rPr>
          <w:b/>
        </w:rPr>
        <w:t>II. Eligibility Criteria:</w:t>
      </w:r>
    </w:p>
    <w:p w14:paraId="15916857" w14:textId="77777777" w:rsidR="004A1DEE" w:rsidRDefault="00D02628">
      <w:pPr>
        <w:numPr>
          <w:ilvl w:val="0"/>
          <w:numId w:val="1"/>
        </w:numPr>
        <w:spacing w:before="240"/>
      </w:pPr>
      <w:r>
        <w:t>Verify U.S. Citizenship/Immigration status.</w:t>
      </w:r>
    </w:p>
    <w:p w14:paraId="065C9EDC" w14:textId="77777777" w:rsidR="004A1DEE" w:rsidRDefault="00D02628">
      <w:pPr>
        <w:numPr>
          <w:ilvl w:val="0"/>
          <w:numId w:val="1"/>
        </w:numPr>
      </w:pPr>
      <w:r>
        <w:t>Verify Wyoming residency or intent to reside in Wyoming.</w:t>
      </w:r>
    </w:p>
    <w:p w14:paraId="2A471BD0" w14:textId="77777777" w:rsidR="004A1DEE" w:rsidRDefault="00D02628">
      <w:pPr>
        <w:numPr>
          <w:ilvl w:val="0"/>
          <w:numId w:val="1"/>
        </w:numPr>
      </w:pPr>
      <w:r>
        <w:t xml:space="preserve">Verify age (65 or older) OR blindness OR disability (if applying </w:t>
      </w:r>
      <w:r>
        <w:t>for Nursing Home, Community Choices Waiver).</w:t>
      </w:r>
    </w:p>
    <w:p w14:paraId="0502D5C1" w14:textId="77777777" w:rsidR="004A1DEE" w:rsidRDefault="00D02628">
      <w:pPr>
        <w:numPr>
          <w:ilvl w:val="0"/>
          <w:numId w:val="1"/>
        </w:numPr>
        <w:spacing w:after="240"/>
      </w:pPr>
      <w:r>
        <w:t xml:space="preserve">Ensure the 30-day requirement is met (if applying for Nursing Home benefits cannot be activated in the system until the client has been admitted for 30 consecutive days. They may apply before the </w:t>
      </w:r>
      <w:proofErr w:type="gramStart"/>
      <w:r>
        <w:t>30 day</w:t>
      </w:r>
      <w:proofErr w:type="gramEnd"/>
      <w:r>
        <w:t xml:space="preserve"> mark. Ac</w:t>
      </w:r>
      <w:r>
        <w:t>tivation start date of benefits varies depending on the specifics of the case but will be backdated to admission date).</w:t>
      </w:r>
    </w:p>
    <w:p w14:paraId="58CF02C3" w14:textId="77777777" w:rsidR="004A1DEE" w:rsidRDefault="00D02628">
      <w:pPr>
        <w:rPr>
          <w:b/>
        </w:rPr>
      </w:pPr>
      <w:r>
        <w:rPr>
          <w:b/>
        </w:rPr>
        <w:t>III. Medical Necessity Assessments:</w:t>
      </w:r>
    </w:p>
    <w:p w14:paraId="18A9CEC8" w14:textId="77777777" w:rsidR="004A1DEE" w:rsidRDefault="00D02628">
      <w:pPr>
        <w:numPr>
          <w:ilvl w:val="0"/>
          <w:numId w:val="7"/>
        </w:numPr>
        <w:spacing w:before="240" w:after="240"/>
      </w:pPr>
      <w:r>
        <w:t>Work with your selected nursing home or your assigned HCBS case manager to order a medical necessity</w:t>
      </w:r>
      <w:r>
        <w:t xml:space="preserve"> assessment (LT101) for nursing home level of care (Nursing Home benefits and Community Choices Waiver benefits).</w:t>
      </w:r>
    </w:p>
    <w:p w14:paraId="456E7D43" w14:textId="77777777" w:rsidR="004A1DEE" w:rsidRDefault="004A1DEE">
      <w:pPr>
        <w:spacing w:before="240" w:after="240"/>
        <w:ind w:left="720"/>
      </w:pPr>
    </w:p>
    <w:p w14:paraId="3AC84C6E" w14:textId="77777777" w:rsidR="004A1DEE" w:rsidRDefault="004A1DEE">
      <w:pPr>
        <w:spacing w:before="240" w:after="240"/>
      </w:pPr>
    </w:p>
    <w:p w14:paraId="3128F0AD" w14:textId="77777777" w:rsidR="004A1DEE" w:rsidRDefault="004A1DEE">
      <w:pPr>
        <w:spacing w:before="240" w:after="240"/>
      </w:pPr>
    </w:p>
    <w:p w14:paraId="0AA5F917" w14:textId="77777777" w:rsidR="004A1DEE" w:rsidRDefault="004A1DEE">
      <w:pPr>
        <w:spacing w:before="240" w:after="240"/>
      </w:pPr>
    </w:p>
    <w:p w14:paraId="1C518B79" w14:textId="77777777" w:rsidR="004A1DEE" w:rsidRDefault="004A1DEE">
      <w:pPr>
        <w:spacing w:before="240" w:after="240"/>
      </w:pPr>
    </w:p>
    <w:p w14:paraId="7F60698F" w14:textId="77777777" w:rsidR="004A1DEE" w:rsidRDefault="004A1DEE">
      <w:pPr>
        <w:spacing w:before="240" w:after="240"/>
      </w:pPr>
    </w:p>
    <w:p w14:paraId="30BE9387" w14:textId="77777777" w:rsidR="004A1DEE" w:rsidRDefault="00D02628">
      <w:pPr>
        <w:rPr>
          <w:b/>
        </w:rPr>
      </w:pPr>
      <w:r>
        <w:rPr>
          <w:b/>
        </w:rPr>
        <w:lastRenderedPageBreak/>
        <w:t>IV. Medicaid Application:</w:t>
      </w:r>
    </w:p>
    <w:p w14:paraId="1A2E7032" w14:textId="77777777" w:rsidR="004A1DEE" w:rsidRDefault="00D02628">
      <w:pPr>
        <w:numPr>
          <w:ilvl w:val="0"/>
          <w:numId w:val="6"/>
        </w:numPr>
        <w:spacing w:before="240"/>
      </w:pPr>
      <w:r>
        <w:t xml:space="preserve">Complete the Medicaid Application (paper, online, or by phone). </w:t>
      </w:r>
    </w:p>
    <w:p w14:paraId="0292F2F4" w14:textId="77777777" w:rsidR="004A1DEE" w:rsidRDefault="00D02628">
      <w:pPr>
        <w:numPr>
          <w:ilvl w:val="1"/>
          <w:numId w:val="6"/>
        </w:numPr>
      </w:pPr>
      <w:r>
        <w:t>Paper application: Available at</w:t>
      </w:r>
      <w:hyperlink r:id="rId8">
        <w:r>
          <w:t xml:space="preserve"> </w:t>
        </w:r>
      </w:hyperlink>
      <w:hyperlink r:id="rId9">
        <w:r>
          <w:rPr>
            <w:color w:val="1155CC"/>
            <w:u w:val="single"/>
          </w:rPr>
          <w:t>https://health.wyo.gov/healthcarefin/apply/</w:t>
        </w:r>
      </w:hyperlink>
      <w:r>
        <w:t xml:space="preserve"> (Recommended due to need to complete Appendix D).</w:t>
      </w:r>
    </w:p>
    <w:p w14:paraId="5A7F2460" w14:textId="77777777" w:rsidR="004A1DEE" w:rsidRDefault="00D02628">
      <w:pPr>
        <w:numPr>
          <w:ilvl w:val="1"/>
          <w:numId w:val="6"/>
        </w:numPr>
      </w:pPr>
      <w:r>
        <w:t>Onli</w:t>
      </w:r>
      <w:r>
        <w:t>ne application: Available at</w:t>
      </w:r>
      <w:hyperlink r:id="rId10">
        <w:r>
          <w:t xml:space="preserve"> </w:t>
        </w:r>
      </w:hyperlink>
      <w:hyperlink r:id="rId11">
        <w:r>
          <w:rPr>
            <w:color w:val="1155CC"/>
            <w:u w:val="single"/>
          </w:rPr>
          <w:t>https://health.wyo.gov/healthcarefin/apply/</w:t>
        </w:r>
      </w:hyperlink>
      <w:r>
        <w:t xml:space="preserve"> </w:t>
      </w:r>
    </w:p>
    <w:p w14:paraId="5AA35762" w14:textId="77777777" w:rsidR="004A1DEE" w:rsidRDefault="00D02628">
      <w:pPr>
        <w:numPr>
          <w:ilvl w:val="1"/>
          <w:numId w:val="6"/>
        </w:numPr>
      </w:pPr>
      <w:r>
        <w:t>By phone: 1-855-203-2936.</w:t>
      </w:r>
    </w:p>
    <w:p w14:paraId="475C39A5" w14:textId="77777777" w:rsidR="004A1DEE" w:rsidRDefault="00D02628">
      <w:pPr>
        <w:numPr>
          <w:ilvl w:val="0"/>
          <w:numId w:val="6"/>
        </w:numPr>
        <w:spacing w:after="240"/>
      </w:pPr>
      <w:r>
        <w:t>Provide an accurate mailing ad</w:t>
      </w:r>
      <w:r>
        <w:t>dress and phone number for us to contact you.</w:t>
      </w:r>
    </w:p>
    <w:p w14:paraId="381C5020" w14:textId="77777777" w:rsidR="004A1DEE" w:rsidRDefault="00D02628">
      <w:pPr>
        <w:rPr>
          <w:b/>
        </w:rPr>
      </w:pPr>
      <w:r>
        <w:rPr>
          <w:b/>
        </w:rPr>
        <w:t>V. Supporting Documents (if applicable):</w:t>
      </w:r>
    </w:p>
    <w:p w14:paraId="313AA5A8" w14:textId="77777777" w:rsidR="004A1DEE" w:rsidRDefault="00D02628">
      <w:pPr>
        <w:numPr>
          <w:ilvl w:val="0"/>
          <w:numId w:val="5"/>
        </w:numPr>
        <w:spacing w:before="240"/>
      </w:pPr>
      <w:r>
        <w:t>Power of Attorney.</w:t>
      </w:r>
    </w:p>
    <w:p w14:paraId="31F1E331" w14:textId="77777777" w:rsidR="004A1DEE" w:rsidRDefault="00D02628">
      <w:pPr>
        <w:numPr>
          <w:ilvl w:val="0"/>
          <w:numId w:val="5"/>
        </w:numPr>
      </w:pPr>
      <w:r>
        <w:t>Guardianship and/or Conservatorship Forms.</w:t>
      </w:r>
    </w:p>
    <w:p w14:paraId="27A59B61" w14:textId="77777777" w:rsidR="004A1DEE" w:rsidRDefault="00D02628">
      <w:pPr>
        <w:numPr>
          <w:ilvl w:val="0"/>
          <w:numId w:val="5"/>
        </w:numPr>
      </w:pPr>
      <w:r>
        <w:t>Identifying documents (copies of Driver’s Licenses, State ID’s, Medicare cards, etc.).</w:t>
      </w:r>
    </w:p>
    <w:p w14:paraId="1746A425" w14:textId="77777777" w:rsidR="004A1DEE" w:rsidRDefault="00D02628">
      <w:pPr>
        <w:numPr>
          <w:ilvl w:val="0"/>
          <w:numId w:val="5"/>
        </w:numPr>
      </w:pPr>
      <w:r>
        <w:t>Front and back of al</w:t>
      </w:r>
      <w:r>
        <w:t>l health insurance cards.</w:t>
      </w:r>
    </w:p>
    <w:p w14:paraId="0C13D2FF" w14:textId="77777777" w:rsidR="004A1DEE" w:rsidRDefault="00D02628">
      <w:pPr>
        <w:numPr>
          <w:ilvl w:val="1"/>
          <w:numId w:val="5"/>
        </w:numPr>
      </w:pPr>
      <w:r>
        <w:t>Health insurance premiums: Provide card copies and verification of payment.</w:t>
      </w:r>
    </w:p>
    <w:p w14:paraId="6F9232E9" w14:textId="77777777" w:rsidR="004A1DEE" w:rsidRDefault="00D02628">
      <w:pPr>
        <w:numPr>
          <w:ilvl w:val="1"/>
          <w:numId w:val="5"/>
        </w:numPr>
      </w:pPr>
      <w:r>
        <w:t>Premium notices for health insurance (including for the individual or married couples).</w:t>
      </w:r>
    </w:p>
    <w:p w14:paraId="56B81046" w14:textId="77777777" w:rsidR="004A1DEE" w:rsidRDefault="00D02628">
      <w:pPr>
        <w:numPr>
          <w:ilvl w:val="0"/>
          <w:numId w:val="5"/>
        </w:numPr>
        <w:spacing w:after="240"/>
      </w:pPr>
      <w:r>
        <w:t>Please note the specific facility where you are located on the app</w:t>
      </w:r>
      <w:r>
        <w:t>lication if already in a nursing home (Appendix D, Question 4).</w:t>
      </w:r>
    </w:p>
    <w:p w14:paraId="6E55428A" w14:textId="77777777" w:rsidR="004A1DEE" w:rsidRDefault="00D02628">
      <w:pPr>
        <w:rPr>
          <w:b/>
        </w:rPr>
      </w:pPr>
      <w:r>
        <w:rPr>
          <w:b/>
        </w:rPr>
        <w:t>VI. Assets &amp; Resources Verification:</w:t>
      </w:r>
    </w:p>
    <w:p w14:paraId="57E6A4AA" w14:textId="77777777" w:rsidR="004A1DEE" w:rsidRDefault="00D02628">
      <w:pPr>
        <w:rPr>
          <w:i/>
        </w:rPr>
      </w:pPr>
      <w:r>
        <w:rPr>
          <w:i/>
        </w:rPr>
        <w:t>This step in the process looks at your current assets on the first day of the month that you submit your application. Additional documentation on any assets in a five year look back period may be required after Agency review.</w:t>
      </w:r>
    </w:p>
    <w:p w14:paraId="4647E367" w14:textId="77777777" w:rsidR="004A1DEE" w:rsidRDefault="00D02628">
      <w:pPr>
        <w:numPr>
          <w:ilvl w:val="0"/>
          <w:numId w:val="9"/>
        </w:numPr>
        <w:spacing w:before="240"/>
      </w:pPr>
      <w:r>
        <w:t>Bank statements for all person</w:t>
      </w:r>
      <w:r>
        <w:t xml:space="preserve">al and joint </w:t>
      </w:r>
      <w:proofErr w:type="spellStart"/>
      <w:proofErr w:type="gramStart"/>
      <w:r>
        <w:t>accounts.Crypto</w:t>
      </w:r>
      <w:proofErr w:type="spellEnd"/>
      <w:proofErr w:type="gramEnd"/>
      <w:r>
        <w:t xml:space="preserve"> wallets, and Social Security Direct Express cards.</w:t>
      </w:r>
    </w:p>
    <w:p w14:paraId="4EEBB17F" w14:textId="77777777" w:rsidR="004A1DEE" w:rsidRDefault="00D02628">
      <w:pPr>
        <w:numPr>
          <w:ilvl w:val="0"/>
          <w:numId w:val="9"/>
        </w:numPr>
      </w:pPr>
      <w:r>
        <w:t xml:space="preserve">Ownership of properties, land, and houses (including sold properties within the </w:t>
      </w:r>
      <w:proofErr w:type="gramStart"/>
      <w:r>
        <w:t>5 year</w:t>
      </w:r>
      <w:proofErr w:type="gramEnd"/>
      <w:r>
        <w:t xml:space="preserve"> lookback period).</w:t>
      </w:r>
    </w:p>
    <w:p w14:paraId="43052F20" w14:textId="77777777" w:rsidR="004A1DEE" w:rsidRDefault="00D02628">
      <w:pPr>
        <w:numPr>
          <w:ilvl w:val="0"/>
          <w:numId w:val="9"/>
        </w:numPr>
      </w:pPr>
      <w:r>
        <w:t>Ownership of vehicles, trailers, campers, farming equipment, ATV’s, etc</w:t>
      </w:r>
      <w:r>
        <w:t>. A fair market value verification may be requested by the Agency.</w:t>
      </w:r>
    </w:p>
    <w:p w14:paraId="38EDBE3C" w14:textId="77777777" w:rsidR="004A1DEE" w:rsidRDefault="00D02628">
      <w:pPr>
        <w:numPr>
          <w:ilvl w:val="0"/>
          <w:numId w:val="9"/>
        </w:numPr>
      </w:pPr>
      <w:r>
        <w:t>Retirement accounts, investment accounts, or Certificates of Deposit (CDs).</w:t>
      </w:r>
    </w:p>
    <w:p w14:paraId="13A7D4F2" w14:textId="77777777" w:rsidR="004A1DEE" w:rsidRDefault="00D02628">
      <w:pPr>
        <w:numPr>
          <w:ilvl w:val="0"/>
          <w:numId w:val="9"/>
        </w:numPr>
      </w:pPr>
      <w:r>
        <w:t>Annuities, stocks, mineral rights, bonds, etc. If you have annuities, please send a full annuity contract and upd</w:t>
      </w:r>
      <w:r>
        <w:t>ated statement showing current value.</w:t>
      </w:r>
    </w:p>
    <w:p w14:paraId="28A116E4" w14:textId="77777777" w:rsidR="004A1DEE" w:rsidRDefault="00D02628">
      <w:pPr>
        <w:numPr>
          <w:ilvl w:val="0"/>
          <w:numId w:val="9"/>
        </w:numPr>
      </w:pPr>
      <w:r>
        <w:t>Any burial contracts or burial plots.</w:t>
      </w:r>
    </w:p>
    <w:p w14:paraId="46F7ED8A" w14:textId="77777777" w:rsidR="004A1DEE" w:rsidRDefault="00D02628">
      <w:pPr>
        <w:numPr>
          <w:ilvl w:val="0"/>
          <w:numId w:val="9"/>
        </w:numPr>
        <w:spacing w:after="240"/>
      </w:pPr>
      <w:r>
        <w:t>Irrevocable, Revocable, Pooled, or Special Needs Trusts documents (including a written list of assets in the Trust with a signed client attestation).</w:t>
      </w:r>
    </w:p>
    <w:p w14:paraId="30609044" w14:textId="77777777" w:rsidR="004A1DEE" w:rsidRDefault="00D02628">
      <w:pPr>
        <w:rPr>
          <w:b/>
        </w:rPr>
      </w:pPr>
      <w:r>
        <w:rPr>
          <w:b/>
        </w:rPr>
        <w:t xml:space="preserve">VII. Income Documentation and </w:t>
      </w:r>
      <w:r>
        <w:rPr>
          <w:b/>
        </w:rPr>
        <w:t>Verification:</w:t>
      </w:r>
    </w:p>
    <w:p w14:paraId="038B3EF9" w14:textId="77777777" w:rsidR="004A1DEE" w:rsidRDefault="00D02628">
      <w:pPr>
        <w:numPr>
          <w:ilvl w:val="0"/>
          <w:numId w:val="11"/>
        </w:numPr>
        <w:spacing w:before="240"/>
      </w:pPr>
      <w:r>
        <w:lastRenderedPageBreak/>
        <w:t>A</w:t>
      </w:r>
      <w:r>
        <w:t>ll sources of earned (from employer) and unearned income (such as Social Security, retirement, pension, VA, workers compensation, short or long-term disability payments) for both the applicant and their spouse.</w:t>
      </w:r>
    </w:p>
    <w:p w14:paraId="0FFB87C3" w14:textId="77777777" w:rsidR="004A1DEE" w:rsidRDefault="00D02628">
      <w:pPr>
        <w:numPr>
          <w:ilvl w:val="0"/>
          <w:numId w:val="11"/>
        </w:numPr>
        <w:spacing w:after="240"/>
      </w:pPr>
      <w:r>
        <w:t xml:space="preserve">30 days of pay stubs for both individual and </w:t>
      </w:r>
      <w:r>
        <w:t>the community spouse (if applicable).</w:t>
      </w:r>
    </w:p>
    <w:p w14:paraId="3F940B3F" w14:textId="77777777" w:rsidR="004A1DEE" w:rsidRDefault="00D02628">
      <w:pPr>
        <w:rPr>
          <w:b/>
        </w:rPr>
      </w:pPr>
      <w:r>
        <w:rPr>
          <w:b/>
        </w:rPr>
        <w:t>VIII. Additional Items (may be requested):</w:t>
      </w:r>
    </w:p>
    <w:p w14:paraId="2D804DB3" w14:textId="77777777" w:rsidR="004A1DEE" w:rsidRDefault="00D02628">
      <w:pPr>
        <w:numPr>
          <w:ilvl w:val="0"/>
          <w:numId w:val="2"/>
        </w:numPr>
        <w:spacing w:before="240"/>
      </w:pPr>
      <w:r>
        <w:t>Irrevocable Income Trust Packet (Miller Income Trust) if over Medicaid income limits.</w:t>
      </w:r>
    </w:p>
    <w:p w14:paraId="2E318F64" w14:textId="77777777" w:rsidR="004A1DEE" w:rsidRDefault="00D02628">
      <w:pPr>
        <w:numPr>
          <w:ilvl w:val="0"/>
          <w:numId w:val="2"/>
        </w:numPr>
      </w:pPr>
      <w:r>
        <w:t>Verification of gifts given within the 5-year look-back period.</w:t>
      </w:r>
    </w:p>
    <w:p w14:paraId="3E56AE1E" w14:textId="77777777" w:rsidR="004A1DEE" w:rsidRDefault="00D02628">
      <w:pPr>
        <w:numPr>
          <w:ilvl w:val="0"/>
          <w:numId w:val="2"/>
        </w:numPr>
        <w:spacing w:after="240"/>
      </w:pPr>
      <w:r>
        <w:t>Verification of assets so</w:t>
      </w:r>
      <w:r>
        <w:t>ld, transferred, or traded within the 5-year look-back period.</w:t>
      </w:r>
    </w:p>
    <w:p w14:paraId="1E6296FB" w14:textId="77777777" w:rsidR="004A1DEE" w:rsidRDefault="00D02628">
      <w:pPr>
        <w:rPr>
          <w:b/>
        </w:rPr>
      </w:pPr>
      <w:r>
        <w:rPr>
          <w:b/>
        </w:rPr>
        <w:t>IX. Application Submission by mail, fax or email:</w:t>
      </w:r>
    </w:p>
    <w:p w14:paraId="4746EC1B" w14:textId="77777777" w:rsidR="004A1DEE" w:rsidRDefault="00D02628">
      <w:pPr>
        <w:numPr>
          <w:ilvl w:val="0"/>
          <w:numId w:val="3"/>
        </w:numPr>
        <w:spacing w:before="240"/>
      </w:pPr>
      <w:r>
        <w:t>Mail or physical delivery: 122 West 25th St., 4th Floor West, Cheyenne WY 82002.</w:t>
      </w:r>
    </w:p>
    <w:p w14:paraId="06DCA83F" w14:textId="77777777" w:rsidR="004A1DEE" w:rsidRDefault="00D02628">
      <w:pPr>
        <w:numPr>
          <w:ilvl w:val="0"/>
          <w:numId w:val="3"/>
        </w:numPr>
      </w:pPr>
      <w:r>
        <w:t>Fax: (307) 777-8399.</w:t>
      </w:r>
    </w:p>
    <w:p w14:paraId="5A2F2398" w14:textId="77777777" w:rsidR="004A1DEE" w:rsidRDefault="00D02628">
      <w:pPr>
        <w:numPr>
          <w:ilvl w:val="0"/>
          <w:numId w:val="3"/>
        </w:numPr>
        <w:spacing w:after="240"/>
      </w:pPr>
      <w:r>
        <w:t>Email: LTCUnit@wyo.gov</w:t>
      </w:r>
    </w:p>
    <w:p w14:paraId="5D756C96" w14:textId="77777777" w:rsidR="004A1DEE" w:rsidRDefault="00D02628">
      <w:r>
        <w:rPr>
          <w:b/>
        </w:rPr>
        <w:t>X. What to Expect:</w:t>
      </w:r>
    </w:p>
    <w:p w14:paraId="7CD3A5AF" w14:textId="77777777" w:rsidR="004A1DEE" w:rsidRDefault="00D02628">
      <w:pPr>
        <w:numPr>
          <w:ilvl w:val="0"/>
          <w:numId w:val="8"/>
        </w:numPr>
        <w:spacing w:before="240"/>
      </w:pPr>
      <w:r>
        <w:t xml:space="preserve">Application registration and assignment to </w:t>
      </w:r>
      <w:proofErr w:type="gramStart"/>
      <w:r>
        <w:t>an</w:t>
      </w:r>
      <w:proofErr w:type="gramEnd"/>
      <w:r>
        <w:t xml:space="preserve"> Medicaid Eligibility Specialist.</w:t>
      </w:r>
    </w:p>
    <w:p w14:paraId="5E8819B1" w14:textId="77777777" w:rsidR="004A1DEE" w:rsidRDefault="00D02628">
      <w:pPr>
        <w:numPr>
          <w:ilvl w:val="0"/>
          <w:numId w:val="8"/>
        </w:numPr>
      </w:pPr>
      <w:r>
        <w:t>Contact from Eligibility Specialist for questions or additional information if necessary. Further verifications of assets if any gaps or discrepancies noted. Application proces</w:t>
      </w:r>
      <w:r>
        <w:t>sing may be pending until all documentation requested is received.</w:t>
      </w:r>
    </w:p>
    <w:p w14:paraId="264E8387" w14:textId="77777777" w:rsidR="004A1DEE" w:rsidRDefault="00D02628">
      <w:pPr>
        <w:numPr>
          <w:ilvl w:val="0"/>
          <w:numId w:val="8"/>
        </w:numPr>
      </w:pPr>
      <w:r>
        <w:t>Determination and notification of outcome (approved or denied).</w:t>
      </w:r>
    </w:p>
    <w:p w14:paraId="2D189EEC" w14:textId="77777777" w:rsidR="004A1DEE" w:rsidRDefault="00D02628">
      <w:pPr>
        <w:numPr>
          <w:ilvl w:val="0"/>
          <w:numId w:val="8"/>
        </w:numPr>
        <w:spacing w:after="240"/>
      </w:pPr>
      <w:r>
        <w:t>Waiver programs: Plan of Care activation date and communication with waiver case manager.</w:t>
      </w:r>
    </w:p>
    <w:p w14:paraId="24958526" w14:textId="77777777" w:rsidR="004A1DEE" w:rsidRDefault="00D02628">
      <w:pPr>
        <w:rPr>
          <w:b/>
        </w:rPr>
      </w:pPr>
      <w:r>
        <w:rPr>
          <w:b/>
        </w:rPr>
        <w:t>XI. Follow Up:</w:t>
      </w:r>
    </w:p>
    <w:p w14:paraId="1721CC3D" w14:textId="77777777" w:rsidR="004A1DEE" w:rsidRDefault="00D02628">
      <w:pPr>
        <w:numPr>
          <w:ilvl w:val="0"/>
          <w:numId w:val="4"/>
        </w:numPr>
        <w:spacing w:before="240" w:after="240"/>
      </w:pPr>
      <w:r>
        <w:t>Contact the LTC Elig</w:t>
      </w:r>
      <w:r>
        <w:t>ibility Unit at 1-855-203-2936 for follow-up or questions. If you have been contacted by a Medicaid Eligibility Specialist by email, please reply to that specific individual’s email.</w:t>
      </w:r>
    </w:p>
    <w:sectPr w:rsidR="004A1DEE">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BBC72" w14:textId="77777777" w:rsidR="00D02628" w:rsidRDefault="00D02628">
      <w:pPr>
        <w:spacing w:line="240" w:lineRule="auto"/>
      </w:pPr>
      <w:r>
        <w:separator/>
      </w:r>
    </w:p>
  </w:endnote>
  <w:endnote w:type="continuationSeparator" w:id="0">
    <w:p w14:paraId="797BB2B3" w14:textId="77777777" w:rsidR="00D02628" w:rsidRDefault="00D026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43653" w14:textId="77777777" w:rsidR="004A1DEE" w:rsidRDefault="00D02628">
    <w:r>
      <w:fldChar w:fldCharType="begin"/>
    </w:r>
    <w:r>
      <w:instrText>PAGE</w:instrText>
    </w:r>
    <w:r>
      <w:fldChar w:fldCharType="separate"/>
    </w:r>
    <w:r w:rsidR="007A1CDF">
      <w:rPr>
        <w:noProof/>
      </w:rPr>
      <w:t>1</w:t>
    </w:r>
    <w:r>
      <w:fldChar w:fldCharType="end"/>
    </w:r>
    <w:r>
      <w:tab/>
    </w:r>
    <w:r>
      <w:tab/>
    </w:r>
    <w:r>
      <w:tab/>
    </w:r>
    <w:r>
      <w:tab/>
    </w:r>
    <w:r>
      <w:tab/>
    </w:r>
    <w:r>
      <w:tab/>
    </w:r>
    <w:r>
      <w:tab/>
    </w:r>
    <w:r>
      <w:tab/>
    </w:r>
    <w:r>
      <w:tab/>
    </w:r>
    <w:r>
      <w:t>Version 1.0, May 15,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F68B" w14:textId="77777777" w:rsidR="004A1DEE" w:rsidRDefault="004A1D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AD257" w14:textId="77777777" w:rsidR="00D02628" w:rsidRDefault="00D02628">
      <w:pPr>
        <w:spacing w:line="240" w:lineRule="auto"/>
      </w:pPr>
      <w:r>
        <w:separator/>
      </w:r>
    </w:p>
  </w:footnote>
  <w:footnote w:type="continuationSeparator" w:id="0">
    <w:p w14:paraId="6A57F33D" w14:textId="77777777" w:rsidR="00D02628" w:rsidRDefault="00D026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0BDE" w14:textId="77777777" w:rsidR="004A1DEE" w:rsidRDefault="00D02628">
    <w:r>
      <w:t xml:space="preserve">  </w:t>
    </w:r>
    <w:r>
      <w:rPr>
        <w:noProof/>
      </w:rPr>
      <w:drawing>
        <wp:anchor distT="114300" distB="114300" distL="114300" distR="114300" simplePos="0" relativeHeight="251658240" behindDoc="0" locked="0" layoutInCell="1" hidden="0" allowOverlap="1" wp14:anchorId="01F2A122" wp14:editId="541C55B7">
          <wp:simplePos x="0" y="0"/>
          <wp:positionH relativeFrom="column">
            <wp:posOffset>4760558</wp:posOffset>
          </wp:positionH>
          <wp:positionV relativeFrom="paragraph">
            <wp:posOffset>447675</wp:posOffset>
          </wp:positionV>
          <wp:extent cx="1678342" cy="5969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78342" cy="59690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5E112872" wp14:editId="53497B86">
          <wp:simplePos x="0" y="0"/>
          <wp:positionH relativeFrom="column">
            <wp:posOffset>114300</wp:posOffset>
          </wp:positionH>
          <wp:positionV relativeFrom="paragraph">
            <wp:posOffset>114300</wp:posOffset>
          </wp:positionV>
          <wp:extent cx="660400" cy="894735"/>
          <wp:effectExtent l="0" t="0" r="0" b="0"/>
          <wp:wrapTopAndBottom distT="114300" distB="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660400" cy="89473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CAE0" w14:textId="77777777" w:rsidR="004A1DEE" w:rsidRDefault="004A1D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13F7"/>
    <w:multiLevelType w:val="multilevel"/>
    <w:tmpl w:val="429A5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066524"/>
    <w:multiLevelType w:val="multilevel"/>
    <w:tmpl w:val="C25E0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667882"/>
    <w:multiLevelType w:val="multilevel"/>
    <w:tmpl w:val="B0123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05494F"/>
    <w:multiLevelType w:val="multilevel"/>
    <w:tmpl w:val="47865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F85BE9"/>
    <w:multiLevelType w:val="multilevel"/>
    <w:tmpl w:val="6DCCA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44F26EF"/>
    <w:multiLevelType w:val="multilevel"/>
    <w:tmpl w:val="CD408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50864A0"/>
    <w:multiLevelType w:val="multilevel"/>
    <w:tmpl w:val="44B64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52827A2"/>
    <w:multiLevelType w:val="multilevel"/>
    <w:tmpl w:val="3258A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97B6399"/>
    <w:multiLevelType w:val="multilevel"/>
    <w:tmpl w:val="4B987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034966"/>
    <w:multiLevelType w:val="multilevel"/>
    <w:tmpl w:val="0E007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3263AA"/>
    <w:multiLevelType w:val="multilevel"/>
    <w:tmpl w:val="54B63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
  </w:num>
  <w:num w:numId="3">
    <w:abstractNumId w:val="4"/>
  </w:num>
  <w:num w:numId="4">
    <w:abstractNumId w:val="3"/>
  </w:num>
  <w:num w:numId="5">
    <w:abstractNumId w:val="9"/>
  </w:num>
  <w:num w:numId="6">
    <w:abstractNumId w:val="8"/>
  </w:num>
  <w:num w:numId="7">
    <w:abstractNumId w:val="0"/>
  </w:num>
  <w:num w:numId="8">
    <w:abstractNumId w:val="2"/>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DEE"/>
    <w:rsid w:val="004A1DEE"/>
    <w:rsid w:val="007A1CDF"/>
    <w:rsid w:val="00D02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BFAD"/>
  <w15:docId w15:val="{3568F1D0-C170-43C5-8067-6120C866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ealth.wyo.gov/healthcarefin/appl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ealth.wyo.gov/wp-content/uploads/2024/06/CCW-Form-01-CCW-Program-Application-and-Fact-Sheet-Fillable.pdf"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alth.wyo.gov/healthcarefin/appl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health.wyo.gov/healthcarefin/apply/" TargetMode="External"/><Relationship Id="rId4" Type="http://schemas.openxmlformats.org/officeDocument/2006/relationships/webSettings" Target="webSettings.xml"/><Relationship Id="rId9" Type="http://schemas.openxmlformats.org/officeDocument/2006/relationships/hyperlink" Target="https://health.wyo.gov/healthcarefin/apply/"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4283</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Jeff</dc:creator>
  <cp:lastModifiedBy>Oliver, Jeff</cp:lastModifiedBy>
  <cp:revision>2</cp:revision>
  <dcterms:created xsi:type="dcterms:W3CDTF">2025-10-01T17:43:00Z</dcterms:created>
  <dcterms:modified xsi:type="dcterms:W3CDTF">2025-10-01T17:43:00Z</dcterms:modified>
</cp:coreProperties>
</file>