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before="0" w:line="240" w:lineRule="auto"/>
        <w:jc w:val="center"/>
        <w:rPr/>
      </w:pPr>
      <w:bookmarkStart w:colFirst="0" w:colLast="0" w:name="_p4n8yqg6cp0a" w:id="0"/>
      <w:bookmarkEnd w:id="0"/>
      <w:r w:rsidDel="00000000" w:rsidR="00000000" w:rsidRPr="00000000">
        <w:rPr>
          <w:rtl w:val="0"/>
        </w:rPr>
        <w:t xml:space="preserve">CODE OF CONDUCT</w:t>
      </w:r>
    </w:p>
    <w:p w:rsidR="00000000" w:rsidDel="00000000" w:rsidP="00000000" w:rsidRDefault="00000000" w:rsidRPr="00000000" w14:paraId="00000002">
      <w:pPr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  <w:t xml:space="preserve">As a direct support provider, I shall promote person-centered supports, integrity and responsibility, confidentiality, relationships, equity, self-determination, and promote physical and emotional well-being for the people I serve.  Furthermore, as a direct support provider, I shall: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Commit to person-centered supports as best practice.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Focus first on the person and understand that my role as a provider will require flexibility, creativity, and commitment.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Recognize that each person is capable of directing their own life, and assist them in doing so.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Honor the personality, preferences, culture, and gifts of people who cannot speak by seeking other ways of understanding them.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Understand and respect the values of the people I support and facilitate their expression of choices related to those values.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Respect the human dignity and uniqueness of the people I support.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Recognize each person I support as valuable, and promote their value to our communities.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Seek to understand the people I support in the context of their personal history, social and family networks, culture, and hopes and dreams for the future.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Honor the choices, preferences, abilities, and opinions of the people I support.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Promote the emotional, physical, and personal well-being of the people I support.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Be vigilant in identifying and reporting any situation in which the people I support are at risk of abuse, neglect, exploitation, or harm.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Address challenging behaviors proactively and respectfully.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Develop a respectful relationship with the people I support that is based on mutual trust and maintains professional boundaries.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Facilitate the expression and understanding of one’s rights and responsibilities with the people I support.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Affirm the human and civil rights and responsibilities of the people I support.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Assist the people I support to access opportunities and resources of the community that are available to everyone.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Protect the privacy of the people I support.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Assist the people I support to develop and maintain relationships.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Safeguard and respect the confidentiality and privacy of the people I support, recognizing that confidentiality agreements are subject to laws and regulations at the federal and state levels.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Separate my personal beliefs and expectations, and support people based on their personal preferences.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Be aware of my own values and how they influence my professional decisions.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Assume responsibility and accountability for my decisions and actions.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Actively seek advice and guidance on ethical issues from others, as needed, to inform ethical decision-making.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Recognize the importance of modeling valued behaviors to co-workers, people I support, and the community at-large.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120" w:line="240" w:lineRule="auto"/>
        <w:ind w:left="360" w:hanging="360"/>
        <w:rPr/>
      </w:pPr>
      <w:r w:rsidDel="00000000" w:rsidR="00000000" w:rsidRPr="00000000">
        <w:rPr>
          <w:rtl w:val="0"/>
        </w:rPr>
        <w:t xml:space="preserve">Practice responsible work habits.</w:t>
      </w:r>
    </w:p>
    <w:p w:rsidR="00000000" w:rsidDel="00000000" w:rsidP="00000000" w:rsidRDefault="00000000" w:rsidRPr="00000000" w14:paraId="0000001D">
      <w:pPr>
        <w:spacing w:after="12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 verify that I will adhere to the code of conduct listed above.  I assure that any staff member I employ will also adhere to the code of conduct. </w:t>
      </w:r>
    </w:p>
    <w:p w:rsidR="00000000" w:rsidDel="00000000" w:rsidP="00000000" w:rsidRDefault="00000000" w:rsidRPr="00000000" w14:paraId="0000001F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Provider 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after="24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Provider Signature: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spacing w:after="24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Date: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Code of Conduct adapted from the National Alliance for Direct Support Professionals Code of Ethics</w:t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EX15-Provider Code of Conduct Example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(10/2025)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