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3B" w:rsidRPr="00A42322" w:rsidRDefault="001C2A4D">
      <w:pPr>
        <w:rPr>
          <w:sz w:val="32"/>
          <w:szCs w:val="32"/>
        </w:rPr>
      </w:pPr>
      <w:r w:rsidRPr="00A42322">
        <w:rPr>
          <w:sz w:val="32"/>
          <w:szCs w:val="32"/>
        </w:rPr>
        <w:t>FFY 2022 State Systemic Improvement Plan Documents</w:t>
      </w:r>
    </w:p>
    <w:p w:rsidR="001C2A4D" w:rsidRPr="00A42322" w:rsidRDefault="001C2A4D">
      <w:pPr>
        <w:rPr>
          <w:sz w:val="32"/>
          <w:szCs w:val="32"/>
        </w:rPr>
      </w:pPr>
      <w:r w:rsidRPr="00A42322">
        <w:rPr>
          <w:sz w:val="32"/>
          <w:szCs w:val="32"/>
        </w:rPr>
        <w:t>Wyoming Part C</w:t>
      </w:r>
    </w:p>
    <w:p w:rsidR="001C2A4D" w:rsidRPr="00A42322" w:rsidRDefault="001C2A4D">
      <w:pPr>
        <w:rPr>
          <w:sz w:val="32"/>
          <w:szCs w:val="32"/>
        </w:rPr>
      </w:pPr>
      <w:hyperlink r:id="rId4" w:history="1">
        <w:r w:rsidRPr="00A42322">
          <w:rPr>
            <w:rStyle w:val="Hyperlink"/>
            <w:sz w:val="32"/>
            <w:szCs w:val="32"/>
          </w:rPr>
          <w:t>Action Plan</w:t>
        </w:r>
      </w:hyperlink>
    </w:p>
    <w:p w:rsidR="001C2A4D" w:rsidRPr="00A42322" w:rsidRDefault="001C2A4D">
      <w:pPr>
        <w:rPr>
          <w:sz w:val="32"/>
          <w:szCs w:val="32"/>
        </w:rPr>
      </w:pPr>
      <w:hyperlink r:id="rId5" w:history="1">
        <w:r w:rsidRPr="00A42322">
          <w:rPr>
            <w:rStyle w:val="Hyperlink"/>
            <w:sz w:val="32"/>
            <w:szCs w:val="32"/>
          </w:rPr>
          <w:t>Evaluation Plan</w:t>
        </w:r>
      </w:hyperlink>
    </w:p>
    <w:p w:rsidR="001C2A4D" w:rsidRPr="00A42322" w:rsidRDefault="001C2A4D">
      <w:pPr>
        <w:rPr>
          <w:sz w:val="32"/>
          <w:szCs w:val="32"/>
        </w:rPr>
      </w:pPr>
      <w:hyperlink r:id="rId6" w:history="1">
        <w:r w:rsidRPr="00A42322">
          <w:rPr>
            <w:rStyle w:val="Hyperlink"/>
            <w:sz w:val="32"/>
            <w:szCs w:val="32"/>
          </w:rPr>
          <w:t>Theory of Action</w:t>
        </w:r>
      </w:hyperlink>
      <w:bookmarkStart w:id="0" w:name="_GoBack"/>
      <w:bookmarkEnd w:id="0"/>
    </w:p>
    <w:sectPr w:rsidR="001C2A4D" w:rsidRPr="00A42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D"/>
    <w:rsid w:val="001C2A4D"/>
    <w:rsid w:val="006F603B"/>
    <w:rsid w:val="00A4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87F1-A387-46CB-BAA9-E9578F23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wp-content/uploads/2024/01/WY-Part-C-SSIP-Theory-of-Action_1.18.2023_508-Compliant.docx" TargetMode="External"/><Relationship Id="rId5" Type="http://schemas.openxmlformats.org/officeDocument/2006/relationships/hyperlink" Target="https://health.wyo.gov/wp-content/uploads/2024/01/WY-Part-C-SSIP-Evaluation-Plan-2023-24.docx" TargetMode="External"/><Relationship Id="rId4" Type="http://schemas.openxmlformats.org/officeDocument/2006/relationships/hyperlink" Target="https://health.wyo.gov/wp-content/uploads/2024/01/WY-Part-C-SSIP-Action-Plan_1.10.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Juengel, Judy</dc:creator>
  <cp:keywords/>
  <dc:description/>
  <cp:lastModifiedBy>Juengel, Judy</cp:lastModifiedBy>
  <cp:revision>2</cp:revision>
  <dcterms:created xsi:type="dcterms:W3CDTF">2024-01-25T14:18:00Z</dcterms:created>
  <dcterms:modified xsi:type="dcterms:W3CDTF">2024-01-25T14:20:00Z</dcterms:modified>
</cp:coreProperties>
</file>