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CB" w:rsidRDefault="0040223C">
      <w:r>
        <w:rPr>
          <w:i/>
        </w:rPr>
        <w:t xml:space="preserve">Chapter 45, Section 15(e) of the Department of Health’s Medicaid Rules states that, to verify each provider and provider staff meets the qualifications standards, evidence of a completed training summary or test of each training topic shall be retained in </w:t>
      </w:r>
      <w:r>
        <w:rPr>
          <w:i/>
        </w:rPr>
        <w:t>the employer’s files.  Providers may use this document to show evidence of participation in the Provider Training Series Modules offered by the Division of Healthcare Financing.</w:t>
      </w:r>
    </w:p>
    <w:tbl>
      <w:tblPr>
        <w:tblStyle w:val="a"/>
        <w:tblW w:w="107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5712"/>
        <w:gridCol w:w="1179"/>
        <w:gridCol w:w="2285"/>
      </w:tblGrid>
      <w:tr w:rsidR="00632EC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32ECB" w:rsidRDefault="0040223C">
            <w:pPr>
              <w:ind w:left="-113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713" w:type="dxa"/>
            <w:tcBorders>
              <w:top w:val="nil"/>
              <w:left w:val="nil"/>
              <w:right w:val="nil"/>
            </w:tcBorders>
          </w:tcPr>
          <w:p w:rsidR="00632ECB" w:rsidRDefault="0040223C">
            <w:pPr>
              <w:ind w:left="-101"/>
            </w:pPr>
            <w: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32ECB" w:rsidRDefault="0040223C">
            <w:pPr>
              <w:ind w:left="792" w:hanging="792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285" w:type="dxa"/>
            <w:tcBorders>
              <w:top w:val="nil"/>
              <w:left w:val="nil"/>
              <w:right w:val="nil"/>
            </w:tcBorders>
          </w:tcPr>
          <w:p w:rsidR="00632ECB" w:rsidRDefault="0040223C">
            <w:r>
              <w:t xml:space="preserve"> </w:t>
            </w:r>
          </w:p>
        </w:tc>
      </w:tr>
      <w:tr w:rsidR="00632EC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32ECB" w:rsidRDefault="0040223C">
            <w:pPr>
              <w:ind w:left="-115"/>
              <w:rPr>
                <w:b/>
              </w:rPr>
            </w:pPr>
            <w:r>
              <w:rPr>
                <w:b/>
              </w:rPr>
              <w:t xml:space="preserve">Provider Name </w:t>
            </w:r>
            <w:r>
              <w:rPr>
                <w:b/>
                <w:sz w:val="16"/>
                <w:szCs w:val="16"/>
              </w:rPr>
              <w:t>(if applicable):</w:t>
            </w:r>
          </w:p>
        </w:tc>
        <w:tc>
          <w:tcPr>
            <w:tcW w:w="5713" w:type="dxa"/>
            <w:tcBorders>
              <w:left w:val="nil"/>
              <w:right w:val="nil"/>
            </w:tcBorders>
            <w:vAlign w:val="bottom"/>
          </w:tcPr>
          <w:p w:rsidR="00632ECB" w:rsidRDefault="0040223C">
            <w:pPr>
              <w:ind w:left="-101"/>
            </w:pPr>
            <w: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ECB" w:rsidRDefault="0040223C">
            <w:pPr>
              <w:ind w:left="792" w:hanging="792"/>
              <w:rPr>
                <w:b/>
              </w:rPr>
            </w:pPr>
            <w:r>
              <w:rPr>
                <w:b/>
              </w:rPr>
              <w:t>Module #:</w:t>
            </w:r>
          </w:p>
        </w:tc>
        <w:tc>
          <w:tcPr>
            <w:tcW w:w="2285" w:type="dxa"/>
            <w:tcBorders>
              <w:left w:val="nil"/>
              <w:right w:val="nil"/>
            </w:tcBorders>
            <w:vAlign w:val="bottom"/>
          </w:tcPr>
          <w:p w:rsidR="00632ECB" w:rsidRDefault="0040223C">
            <w:r>
              <w:t xml:space="preserve"> </w:t>
            </w:r>
          </w:p>
        </w:tc>
      </w:tr>
    </w:tbl>
    <w:p w:rsidR="00632ECB" w:rsidRDefault="00632ECB"/>
    <w:p w:rsidR="00632ECB" w:rsidRDefault="004022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Write a summary of the information that was presented in this training module.</w:t>
      </w:r>
    </w:p>
    <w:p w:rsidR="00632ECB" w:rsidRDefault="0040223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 xml:space="preserve"> </w:t>
      </w:r>
    </w:p>
    <w:p w:rsidR="00632ECB" w:rsidRDefault="00632EC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:rsidR="00632ECB" w:rsidRDefault="004022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What did you find most interesting in this presentation?  Explain why.</w:t>
      </w:r>
    </w:p>
    <w:p w:rsidR="00632ECB" w:rsidRDefault="0040223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 xml:space="preserve"> </w:t>
      </w:r>
    </w:p>
    <w:p w:rsidR="00632ECB" w:rsidRDefault="00632EC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:rsidR="00632ECB" w:rsidRDefault="004022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What did you find most helpful in this training?  Explain why.</w:t>
      </w:r>
    </w:p>
    <w:p w:rsidR="00632ECB" w:rsidRDefault="0040223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 xml:space="preserve"> </w:t>
      </w:r>
    </w:p>
    <w:p w:rsidR="00632ECB" w:rsidRDefault="00632EC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:rsidR="00632ECB" w:rsidRDefault="004022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How can you use what you’ve learned to improve the services you deliver?</w:t>
      </w:r>
    </w:p>
    <w:p w:rsidR="00632ECB" w:rsidRDefault="0040223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 xml:space="preserve"> </w:t>
      </w:r>
    </w:p>
    <w:p w:rsidR="00632ECB" w:rsidRDefault="00632EC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:rsidR="00632ECB" w:rsidRDefault="004022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On what subject do you need more information or clarification?</w:t>
      </w:r>
    </w:p>
    <w:p w:rsidR="00632ECB" w:rsidRDefault="0040223C">
      <w:pPr>
        <w:spacing w:after="0"/>
        <w:ind w:left="360"/>
      </w:pPr>
      <w:r>
        <w:t xml:space="preserve"> </w:t>
      </w:r>
    </w:p>
    <w:sectPr w:rsidR="00632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3C" w:rsidRDefault="0040223C">
      <w:pPr>
        <w:spacing w:after="0" w:line="240" w:lineRule="auto"/>
      </w:pPr>
      <w:r>
        <w:separator/>
      </w:r>
    </w:p>
  </w:endnote>
  <w:endnote w:type="continuationSeparator" w:id="0">
    <w:p w:rsidR="0040223C" w:rsidRDefault="0040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54" w:rsidRDefault="006F7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54" w:rsidRDefault="006F7B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CB" w:rsidRDefault="0040223C">
    <w:pPr>
      <w:widowControl w:val="0"/>
      <w:pBdr>
        <w:top w:val="single" w:sz="4" w:space="1" w:color="D9D9D9"/>
      </w:pBdr>
      <w:tabs>
        <w:tab w:val="right" w:pos="10620"/>
      </w:tabs>
      <w:spacing w:before="60" w:after="40" w:line="240" w:lineRule="auto"/>
      <w:ind w:left="-90" w:right="-810"/>
      <w:rPr>
        <w:color w:val="7F7F7F"/>
        <w:sz w:val="18"/>
        <w:szCs w:val="18"/>
      </w:rPr>
    </w:pPr>
    <w:r>
      <w:rPr>
        <w:sz w:val="18"/>
        <w:szCs w:val="18"/>
      </w:rPr>
      <w:t>HCBS Section</w:t>
    </w:r>
    <w:r>
      <w:rPr>
        <w:sz w:val="18"/>
        <w:szCs w:val="18"/>
      </w:rPr>
      <w:tab/>
      <w:t xml:space="preserve">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6F7B54">
      <w:rPr>
        <w:sz w:val="18"/>
        <w:szCs w:val="18"/>
      </w:rPr>
      <w:fldChar w:fldCharType="separate"/>
    </w:r>
    <w:r w:rsidR="006F7B5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b/>
        <w:sz w:val="18"/>
        <w:szCs w:val="18"/>
      </w:rPr>
      <w:t xml:space="preserve"> </w:t>
    </w:r>
    <w:r>
      <w:rPr>
        <w:sz w:val="18"/>
        <w:szCs w:val="18"/>
      </w:rPr>
      <w:t>|</w:t>
    </w:r>
    <w:r>
      <w:rPr>
        <w:b/>
        <w:sz w:val="18"/>
        <w:szCs w:val="18"/>
      </w:rPr>
      <w:t xml:space="preserve"> </w:t>
    </w:r>
    <w:r>
      <w:rPr>
        <w:color w:val="7F7F7F"/>
        <w:sz w:val="18"/>
        <w:szCs w:val="18"/>
      </w:rPr>
      <w:t>Page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81522</wp:posOffset>
          </wp:positionV>
          <wp:extent cx="285750" cy="33757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" cy="337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2ECB" w:rsidRDefault="0040223C">
    <w:pPr>
      <w:widowControl w:val="0"/>
      <w:tabs>
        <w:tab w:val="center" w:pos="4680"/>
        <w:tab w:val="right" w:pos="9360"/>
      </w:tabs>
      <w:spacing w:after="0" w:line="240" w:lineRule="auto"/>
      <w:ind w:left="-90"/>
      <w:rPr>
        <w:sz w:val="18"/>
        <w:szCs w:val="18"/>
      </w:rPr>
    </w:pPr>
    <w:r>
      <w:rPr>
        <w:sz w:val="18"/>
        <w:szCs w:val="18"/>
      </w:rPr>
      <w:t xml:space="preserve">EX24 - HCBS DD Provider Training </w:t>
    </w:r>
    <w:r w:rsidR="006F7B54">
      <w:rPr>
        <w:sz w:val="18"/>
        <w:szCs w:val="18"/>
      </w:rPr>
      <w:t xml:space="preserve">Summary </w:t>
    </w:r>
    <w:r>
      <w:rPr>
        <w:sz w:val="18"/>
        <w:szCs w:val="18"/>
      </w:rPr>
      <w:t xml:space="preserve">--- </w:t>
    </w:r>
    <w:r>
      <w:rPr>
        <w:sz w:val="18"/>
        <w:szCs w:val="18"/>
      </w:rPr>
      <w:t>1/202</w:t>
    </w:r>
    <w:r w:rsidR="006F7B54">
      <w:rPr>
        <w:sz w:val="18"/>
        <w:szCs w:val="18"/>
      </w:rPr>
      <w:t>4</w:t>
    </w:r>
    <w:bookmarkStart w:id="0" w:name="_GoBack"/>
    <w:bookmarkEnd w:id="0"/>
    <w:r>
      <w:rPr>
        <w:sz w:val="18"/>
        <w:szCs w:val="18"/>
      </w:rPr>
      <w:t xml:space="preserve"> </w:t>
    </w:r>
    <w:r>
      <w:rPr>
        <w:sz w:val="18"/>
        <w:szCs w:val="18"/>
      </w:rPr>
      <w:t xml:space="preserve"> PVS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3C" w:rsidRDefault="0040223C">
      <w:pPr>
        <w:spacing w:after="0" w:line="240" w:lineRule="auto"/>
      </w:pPr>
      <w:r>
        <w:separator/>
      </w:r>
    </w:p>
  </w:footnote>
  <w:footnote w:type="continuationSeparator" w:id="0">
    <w:p w:rsidR="0040223C" w:rsidRDefault="0040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54" w:rsidRDefault="006F7B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CB" w:rsidRDefault="004022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1D5679"/>
        <w:sz w:val="40"/>
        <w:szCs w:val="40"/>
      </w:rPr>
    </w:pPr>
    <w:r>
      <w:rPr>
        <w:color w:val="1D5679"/>
        <w:sz w:val="40"/>
        <w:szCs w:val="40"/>
      </w:rPr>
      <w:t>Provider Training Series</w:t>
    </w:r>
  </w:p>
  <w:p w:rsidR="00632ECB" w:rsidRDefault="004022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1D5679"/>
        <w:sz w:val="40"/>
        <w:szCs w:val="40"/>
      </w:rPr>
    </w:pPr>
    <w:r>
      <w:rPr>
        <w:color w:val="1D5679"/>
        <w:sz w:val="40"/>
        <w:szCs w:val="40"/>
      </w:rPr>
      <w:t>Evidence of Participation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CB" w:rsidRDefault="004022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Verdana" w:eastAsia="Verdana" w:hAnsi="Verdana" w:cs="Verdana"/>
        <w:color w:val="274E13"/>
        <w:sz w:val="48"/>
        <w:szCs w:val="48"/>
      </w:rPr>
    </w:pPr>
    <w:r>
      <w:rPr>
        <w:rFonts w:ascii="Verdana" w:eastAsia="Verdana" w:hAnsi="Verdana" w:cs="Verdana"/>
        <w:color w:val="274E13"/>
        <w:sz w:val="48"/>
        <w:szCs w:val="48"/>
      </w:rPr>
      <w:t>Provider Training S</w:t>
    </w:r>
    <w:r w:rsidR="006F7B54">
      <w:rPr>
        <w:rFonts w:ascii="Verdana" w:eastAsia="Verdana" w:hAnsi="Verdana" w:cs="Verdana"/>
        <w:color w:val="274E13"/>
        <w:sz w:val="48"/>
        <w:szCs w:val="48"/>
      </w:rPr>
      <w:t>ummary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5200650</wp:posOffset>
          </wp:positionH>
          <wp:positionV relativeFrom="paragraph">
            <wp:posOffset>-85724</wp:posOffset>
          </wp:positionV>
          <wp:extent cx="1271588" cy="71716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588" cy="717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2ECB" w:rsidRDefault="004022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Verdana" w:eastAsia="Verdana" w:hAnsi="Verdana" w:cs="Verdana"/>
        <w:color w:val="274E13"/>
        <w:sz w:val="48"/>
        <w:szCs w:val="48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82F2D"/>
    <w:multiLevelType w:val="multilevel"/>
    <w:tmpl w:val="176C0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CB"/>
    <w:rsid w:val="0040223C"/>
    <w:rsid w:val="004D3B0B"/>
    <w:rsid w:val="00632ECB"/>
    <w:rsid w:val="006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F02C8AF-DA4A-4143-ACD0-A213DCF0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9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35"/>
  </w:style>
  <w:style w:type="paragraph" w:styleId="Footer">
    <w:name w:val="footer"/>
    <w:basedOn w:val="Normal"/>
    <w:link w:val="FooterChar"/>
    <w:uiPriority w:val="99"/>
    <w:unhideWhenUsed/>
    <w:rsid w:val="0059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35"/>
  </w:style>
  <w:style w:type="paragraph" w:styleId="ListParagraph">
    <w:name w:val="List Paragraph"/>
    <w:basedOn w:val="Normal"/>
    <w:uiPriority w:val="34"/>
    <w:qFormat/>
    <w:rsid w:val="00590035"/>
    <w:pPr>
      <w:ind w:left="720"/>
      <w:contextualSpacing/>
    </w:pPr>
  </w:style>
  <w:style w:type="table" w:styleId="TableGrid">
    <w:name w:val="Table Grid"/>
    <w:basedOn w:val="TableNormal"/>
    <w:uiPriority w:val="39"/>
    <w:rsid w:val="00C5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41D9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ungnej8KhPO/pqMMWZG16/+O4A==">AMUW2mX4j5Z0d0TSaZKL4dOzsINE9OOd9ndTAAktsYytDYdSJRmOQ57PmAvHJFnbh2ZVcA8+D4eoYAYtw5RdT/4PUeG+VPRhxRjsmwYIiY01B+g6qEksFYA=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Pratt</dc:creator>
  <cp:lastModifiedBy>Walsh, Dawn</cp:lastModifiedBy>
  <cp:revision>2</cp:revision>
  <dcterms:created xsi:type="dcterms:W3CDTF">2024-01-15T12:57:00Z</dcterms:created>
  <dcterms:modified xsi:type="dcterms:W3CDTF">2024-01-15T12:57:00Z</dcterms:modified>
</cp:coreProperties>
</file>