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3EDF9"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STATE OF WYOMING</w:t>
      </w:r>
    </w:p>
    <w:p w14:paraId="5BFD5487"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WYOMING DEPARTMENT OF HEALTH</w:t>
      </w:r>
    </w:p>
    <w:p w14:paraId="20A0AE8A"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BEHAVIORAL HEALTH DIVISION</w:t>
      </w:r>
    </w:p>
    <w:p w14:paraId="4F54A266"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MENTAL HEALTH AND SUBSTANCE ABUSE SERVICES SECTION</w:t>
      </w:r>
    </w:p>
    <w:p w14:paraId="7CE6FAB8" w14:textId="77777777" w:rsidR="003E74CD" w:rsidRPr="004E15E6" w:rsidRDefault="003E74CD" w:rsidP="0013634C">
      <w:pPr>
        <w:spacing w:after="0" w:line="240" w:lineRule="auto"/>
        <w:jc w:val="center"/>
        <w:rPr>
          <w:rFonts w:ascii="Times New Roman" w:hAnsi="Times New Roman" w:cs="Times New Roman"/>
          <w:sz w:val="24"/>
          <w:szCs w:val="24"/>
        </w:rPr>
      </w:pPr>
    </w:p>
    <w:p w14:paraId="442D529D" w14:textId="77777777" w:rsidR="003E74CD" w:rsidRPr="004E15E6" w:rsidRDefault="003E74CD" w:rsidP="0013634C">
      <w:pPr>
        <w:spacing w:after="0" w:line="240" w:lineRule="auto"/>
        <w:jc w:val="center"/>
        <w:rPr>
          <w:rFonts w:ascii="Times New Roman" w:hAnsi="Times New Roman" w:cs="Times New Roman"/>
          <w:sz w:val="24"/>
          <w:szCs w:val="24"/>
        </w:rPr>
      </w:pPr>
    </w:p>
    <w:p w14:paraId="19C72EEC" w14:textId="77777777" w:rsidR="003E74CD" w:rsidRPr="004E15E6" w:rsidRDefault="003E74CD" w:rsidP="0013634C">
      <w:pPr>
        <w:spacing w:after="0" w:line="240" w:lineRule="auto"/>
        <w:jc w:val="center"/>
        <w:rPr>
          <w:rFonts w:ascii="Times New Roman" w:hAnsi="Times New Roman" w:cs="Times New Roman"/>
          <w:sz w:val="24"/>
          <w:szCs w:val="24"/>
        </w:rPr>
      </w:pPr>
      <w:r w:rsidRPr="004E15E6">
        <w:rPr>
          <w:rFonts w:ascii="Times New Roman" w:hAnsi="Times New Roman" w:cs="Times New Roman"/>
          <w:sz w:val="24"/>
          <w:szCs w:val="24"/>
        </w:rPr>
        <w:t>REQUEST FOR APPLICATION</w:t>
      </w:r>
    </w:p>
    <w:p w14:paraId="095FDE11" w14:textId="77777777" w:rsidR="003E74CD" w:rsidRPr="004E15E6" w:rsidRDefault="003E74CD" w:rsidP="0013634C">
      <w:pPr>
        <w:spacing w:after="0" w:line="240" w:lineRule="auto"/>
        <w:jc w:val="center"/>
        <w:rPr>
          <w:rFonts w:ascii="Times New Roman" w:hAnsi="Times New Roman" w:cs="Times New Roman"/>
          <w:sz w:val="24"/>
          <w:szCs w:val="24"/>
        </w:rPr>
      </w:pPr>
    </w:p>
    <w:p w14:paraId="3DD6ECD8" w14:textId="77777777" w:rsidR="003E74CD" w:rsidRPr="00C72B67" w:rsidRDefault="003E74CD" w:rsidP="0013634C">
      <w:pPr>
        <w:spacing w:after="0" w:line="240" w:lineRule="auto"/>
        <w:jc w:val="center"/>
        <w:rPr>
          <w:rFonts w:ascii="Times New Roman" w:hAnsi="Times New Roman" w:cs="Times New Roman"/>
          <w:b/>
          <w:sz w:val="32"/>
          <w:szCs w:val="24"/>
        </w:rPr>
      </w:pPr>
      <w:r w:rsidRPr="00C72B67">
        <w:rPr>
          <w:rFonts w:ascii="Times New Roman" w:hAnsi="Times New Roman" w:cs="Times New Roman"/>
          <w:b/>
          <w:sz w:val="32"/>
          <w:szCs w:val="24"/>
        </w:rPr>
        <w:t>BIPARTISAN SAFER COMMUNITIES ACT (BSCA) SUPPLEMENTAL FUNDING FOR THE COMMUNITY MENTAL HEALTH BLOCK GRANT (MHBG)</w:t>
      </w:r>
    </w:p>
    <w:p w14:paraId="7948FCEC" w14:textId="77777777" w:rsidR="003E74CD" w:rsidRPr="004E15E6" w:rsidRDefault="003E74CD" w:rsidP="0013634C">
      <w:pPr>
        <w:spacing w:after="0" w:line="240" w:lineRule="auto"/>
        <w:jc w:val="center"/>
        <w:rPr>
          <w:rFonts w:ascii="Times New Roman" w:hAnsi="Times New Roman" w:cs="Times New Roman"/>
          <w:sz w:val="24"/>
          <w:szCs w:val="24"/>
        </w:rPr>
      </w:pPr>
    </w:p>
    <w:p w14:paraId="001BDD81" w14:textId="77777777" w:rsidR="003E74CD" w:rsidRPr="004E15E6" w:rsidRDefault="003E74CD" w:rsidP="0013634C">
      <w:pPr>
        <w:spacing w:after="0" w:line="360" w:lineRule="auto"/>
        <w:jc w:val="center"/>
        <w:rPr>
          <w:rFonts w:ascii="Times New Roman" w:hAnsi="Times New Roman" w:cs="Times New Roman"/>
          <w:sz w:val="24"/>
          <w:szCs w:val="24"/>
        </w:rPr>
      </w:pPr>
    </w:p>
    <w:p w14:paraId="480D4367"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PROPOSAL DUE DATE AND TIME</w:t>
      </w:r>
    </w:p>
    <w:p w14:paraId="3FDFA055"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MONDAY, JUNE 12, 2023</w:t>
      </w:r>
    </w:p>
    <w:p w14:paraId="0116C3E9"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5:00 PM MST</w:t>
      </w:r>
    </w:p>
    <w:p w14:paraId="61666BC1"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Emailed to Agency Contact</w:t>
      </w:r>
    </w:p>
    <w:p w14:paraId="3140A81A" w14:textId="77777777" w:rsidR="003E74CD" w:rsidRPr="004E15E6" w:rsidRDefault="003E74CD" w:rsidP="0013634C">
      <w:pPr>
        <w:spacing w:after="0" w:line="360" w:lineRule="auto"/>
        <w:jc w:val="center"/>
        <w:rPr>
          <w:rFonts w:ascii="Times New Roman" w:hAnsi="Times New Roman" w:cs="Times New Roman"/>
          <w:sz w:val="24"/>
          <w:szCs w:val="24"/>
        </w:rPr>
      </w:pPr>
    </w:p>
    <w:p w14:paraId="187DBC59" w14:textId="77777777" w:rsidR="003E74CD" w:rsidRPr="004E15E6" w:rsidRDefault="003E74CD" w:rsidP="0013634C">
      <w:pPr>
        <w:spacing w:after="0" w:line="360" w:lineRule="auto"/>
        <w:jc w:val="center"/>
        <w:rPr>
          <w:rFonts w:ascii="Times New Roman" w:hAnsi="Times New Roman" w:cs="Times New Roman"/>
          <w:sz w:val="24"/>
          <w:szCs w:val="24"/>
        </w:rPr>
      </w:pPr>
    </w:p>
    <w:p w14:paraId="2AAF6013"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AGENCY CONTACT:</w:t>
      </w:r>
    </w:p>
    <w:p w14:paraId="25058628" w14:textId="77777777" w:rsidR="003E74CD" w:rsidRPr="004E15E6"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MEGAN NORFOLK</w:t>
      </w:r>
    </w:p>
    <w:p w14:paraId="5FF86A6C" w14:textId="77777777" w:rsidR="003E74CD" w:rsidRPr="004E15E6" w:rsidRDefault="004F1CDF" w:rsidP="0013634C">
      <w:pPr>
        <w:spacing w:after="0" w:line="360" w:lineRule="auto"/>
        <w:jc w:val="center"/>
        <w:rPr>
          <w:rFonts w:ascii="Times New Roman" w:hAnsi="Times New Roman" w:cs="Times New Roman"/>
          <w:sz w:val="24"/>
          <w:szCs w:val="24"/>
        </w:rPr>
      </w:pPr>
      <w:hyperlink r:id="rId8" w:history="1">
        <w:r w:rsidR="003E74CD" w:rsidRPr="004E15E6">
          <w:rPr>
            <w:rStyle w:val="Hyperlink"/>
            <w:rFonts w:ascii="Times New Roman" w:hAnsi="Times New Roman" w:cs="Times New Roman"/>
            <w:sz w:val="24"/>
            <w:szCs w:val="24"/>
          </w:rPr>
          <w:t>megan.norfolk1@wyo.gov</w:t>
        </w:r>
      </w:hyperlink>
    </w:p>
    <w:p w14:paraId="58178C6C" w14:textId="77777777" w:rsidR="003E74CD" w:rsidRDefault="003E74CD" w:rsidP="0013634C">
      <w:pPr>
        <w:spacing w:after="0" w:line="360" w:lineRule="auto"/>
        <w:jc w:val="center"/>
        <w:rPr>
          <w:rFonts w:ascii="Times New Roman" w:hAnsi="Times New Roman" w:cs="Times New Roman"/>
          <w:sz w:val="24"/>
          <w:szCs w:val="24"/>
        </w:rPr>
      </w:pPr>
      <w:r w:rsidRPr="004E15E6">
        <w:rPr>
          <w:rFonts w:ascii="Times New Roman" w:hAnsi="Times New Roman" w:cs="Times New Roman"/>
          <w:sz w:val="24"/>
          <w:szCs w:val="24"/>
        </w:rPr>
        <w:t>307-777-7903</w:t>
      </w:r>
    </w:p>
    <w:p w14:paraId="1A72E740" w14:textId="77777777" w:rsidR="0013634C" w:rsidRDefault="0013634C" w:rsidP="0013634C">
      <w:pPr>
        <w:rPr>
          <w:rFonts w:ascii="Times New Roman" w:hAnsi="Times New Roman" w:cs="Times New Roman"/>
          <w:sz w:val="24"/>
          <w:szCs w:val="24"/>
        </w:rPr>
      </w:pPr>
      <w:r>
        <w:rPr>
          <w:rFonts w:ascii="Times New Roman" w:hAnsi="Times New Roman" w:cs="Times New Roman"/>
          <w:sz w:val="24"/>
          <w:szCs w:val="24"/>
        </w:rPr>
        <w:br w:type="page"/>
      </w:r>
    </w:p>
    <w:p w14:paraId="451E37D3" w14:textId="77777777" w:rsidR="003E74CD" w:rsidRPr="004E15E6" w:rsidRDefault="003E74CD" w:rsidP="0013634C">
      <w:pPr>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b/>
          <w:color w:val="auto"/>
          <w:sz w:val="24"/>
          <w:szCs w:val="24"/>
        </w:rPr>
        <w:id w:val="169304989"/>
        <w:docPartObj>
          <w:docPartGallery w:val="Table of Contents"/>
          <w:docPartUnique/>
        </w:docPartObj>
      </w:sdtPr>
      <w:sdtEndPr>
        <w:rPr>
          <w:bCs/>
          <w:noProof/>
        </w:rPr>
      </w:sdtEndPr>
      <w:sdtContent>
        <w:p w14:paraId="33506E9F" w14:textId="77777777" w:rsidR="003E74CD" w:rsidRPr="0013634C" w:rsidRDefault="003E74CD" w:rsidP="0013634C">
          <w:pPr>
            <w:pStyle w:val="TOCHeading"/>
            <w:spacing w:before="0" w:line="240" w:lineRule="auto"/>
            <w:jc w:val="both"/>
            <w:rPr>
              <w:rFonts w:ascii="Times New Roman" w:hAnsi="Times New Roman" w:cs="Times New Roman"/>
              <w:b/>
              <w:szCs w:val="24"/>
            </w:rPr>
          </w:pPr>
          <w:r w:rsidRPr="0013634C">
            <w:rPr>
              <w:rFonts w:ascii="Times New Roman" w:hAnsi="Times New Roman" w:cs="Times New Roman"/>
              <w:b/>
              <w:szCs w:val="24"/>
            </w:rPr>
            <w:t>Table of Contents</w:t>
          </w:r>
        </w:p>
        <w:p w14:paraId="2FB0A2DA" w14:textId="77777777" w:rsidR="004E15E6" w:rsidRPr="004E15E6" w:rsidRDefault="004E15E6" w:rsidP="0013634C">
          <w:pPr>
            <w:spacing w:after="0" w:line="240" w:lineRule="auto"/>
            <w:jc w:val="both"/>
          </w:pPr>
        </w:p>
        <w:p w14:paraId="26645DEA" w14:textId="77777777" w:rsidR="0013634C" w:rsidRPr="0013634C" w:rsidRDefault="003E74CD" w:rsidP="0013634C">
          <w:pPr>
            <w:pStyle w:val="TOC1"/>
            <w:rPr>
              <w:rFonts w:ascii="Times New Roman" w:eastAsiaTheme="minorEastAsia" w:hAnsi="Times New Roman" w:cs="Times New Roman"/>
              <w:noProof/>
              <w:sz w:val="24"/>
              <w:szCs w:val="24"/>
            </w:rPr>
          </w:pPr>
          <w:r w:rsidRPr="0013634C">
            <w:rPr>
              <w:rFonts w:ascii="Times New Roman" w:hAnsi="Times New Roman" w:cs="Times New Roman"/>
              <w:bCs/>
              <w:noProof/>
              <w:sz w:val="24"/>
              <w:szCs w:val="24"/>
            </w:rPr>
            <w:fldChar w:fldCharType="begin"/>
          </w:r>
          <w:r w:rsidRPr="0013634C">
            <w:rPr>
              <w:rFonts w:ascii="Times New Roman" w:hAnsi="Times New Roman" w:cs="Times New Roman"/>
              <w:bCs/>
              <w:noProof/>
              <w:sz w:val="24"/>
              <w:szCs w:val="24"/>
            </w:rPr>
            <w:instrText xml:space="preserve"> TOC \o "1-3" \h \z \u </w:instrText>
          </w:r>
          <w:r w:rsidRPr="0013634C">
            <w:rPr>
              <w:rFonts w:ascii="Times New Roman" w:hAnsi="Times New Roman" w:cs="Times New Roman"/>
              <w:bCs/>
              <w:noProof/>
              <w:sz w:val="24"/>
              <w:szCs w:val="24"/>
            </w:rPr>
            <w:fldChar w:fldCharType="separate"/>
          </w:r>
          <w:hyperlink w:anchor="_Toc135747514" w:history="1">
            <w:r w:rsidR="0013634C" w:rsidRPr="0013634C">
              <w:rPr>
                <w:rStyle w:val="Hyperlink"/>
                <w:rFonts w:ascii="Times New Roman" w:hAnsi="Times New Roman" w:cs="Times New Roman"/>
                <w:b/>
                <w:noProof/>
                <w:sz w:val="24"/>
                <w:szCs w:val="24"/>
              </w:rPr>
              <w:t>GUIDANCE</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_Toc135747514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3</w:t>
            </w:r>
            <w:r w:rsidR="0013634C" w:rsidRPr="0013634C">
              <w:rPr>
                <w:rFonts w:ascii="Times New Roman" w:hAnsi="Times New Roman" w:cs="Times New Roman"/>
                <w:noProof/>
                <w:webHidden/>
                <w:sz w:val="24"/>
                <w:szCs w:val="24"/>
              </w:rPr>
              <w:fldChar w:fldCharType="end"/>
            </w:r>
          </w:hyperlink>
        </w:p>
        <w:p w14:paraId="73738FE1"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15" w:history="1">
            <w:r w:rsidR="0013634C" w:rsidRPr="0013634C">
              <w:rPr>
                <w:rStyle w:val="Hyperlink"/>
                <w:rFonts w:ascii="Times New Roman" w:hAnsi="Times New Roman" w:cs="Times New Roman"/>
                <w:bCs/>
                <w:smallCaps/>
                <w:noProof/>
                <w:spacing w:val="5"/>
                <w:sz w:val="24"/>
                <w:szCs w:val="24"/>
              </w:rPr>
              <w:t>DESCRIPTION</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_Toc135747515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3</w:t>
            </w:r>
            <w:r w:rsidR="0013634C" w:rsidRPr="0013634C">
              <w:rPr>
                <w:rFonts w:ascii="Times New Roman" w:hAnsi="Times New Roman" w:cs="Times New Roman"/>
                <w:noProof/>
                <w:webHidden/>
                <w:sz w:val="24"/>
                <w:szCs w:val="24"/>
              </w:rPr>
              <w:fldChar w:fldCharType="end"/>
            </w:r>
          </w:hyperlink>
        </w:p>
        <w:p w14:paraId="33639B95"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16" w:history="1">
            <w:r w:rsidR="0013634C" w:rsidRPr="0013634C">
              <w:rPr>
                <w:rStyle w:val="Hyperlink"/>
                <w:rFonts w:ascii="Times New Roman" w:hAnsi="Times New Roman" w:cs="Times New Roman"/>
                <w:bCs/>
                <w:smallCaps/>
                <w:noProof/>
                <w:spacing w:val="5"/>
                <w:sz w:val="24"/>
                <w:szCs w:val="24"/>
              </w:rPr>
              <w:t>ELIGIBLE APPLICANTS</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_Toc135747516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3</w:t>
            </w:r>
            <w:r w:rsidR="0013634C" w:rsidRPr="0013634C">
              <w:rPr>
                <w:rFonts w:ascii="Times New Roman" w:hAnsi="Times New Roman" w:cs="Times New Roman"/>
                <w:noProof/>
                <w:webHidden/>
                <w:sz w:val="24"/>
                <w:szCs w:val="24"/>
              </w:rPr>
              <w:fldChar w:fldCharType="end"/>
            </w:r>
          </w:hyperlink>
        </w:p>
        <w:p w14:paraId="0F546BE3"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17" w:history="1">
            <w:r w:rsidR="0013634C" w:rsidRPr="0013634C">
              <w:rPr>
                <w:rStyle w:val="Hyperlink"/>
                <w:rFonts w:ascii="Times New Roman" w:hAnsi="Times New Roman" w:cs="Times New Roman"/>
                <w:bCs/>
                <w:smallCaps/>
                <w:noProof/>
                <w:spacing w:val="5"/>
                <w:sz w:val="24"/>
                <w:szCs w:val="24"/>
              </w:rPr>
              <w:t>FUNDING</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_Toc135747517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3</w:t>
            </w:r>
            <w:r w:rsidR="0013634C" w:rsidRPr="0013634C">
              <w:rPr>
                <w:rFonts w:ascii="Times New Roman" w:hAnsi="Times New Roman" w:cs="Times New Roman"/>
                <w:noProof/>
                <w:webHidden/>
                <w:sz w:val="24"/>
                <w:szCs w:val="24"/>
              </w:rPr>
              <w:fldChar w:fldCharType="end"/>
            </w:r>
          </w:hyperlink>
        </w:p>
        <w:p w14:paraId="34BBA541"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18" w:history="1">
            <w:r w:rsidR="0013634C" w:rsidRPr="0013634C">
              <w:rPr>
                <w:rStyle w:val="Hyperlink"/>
                <w:rFonts w:ascii="Times New Roman" w:hAnsi="Times New Roman" w:cs="Times New Roman"/>
                <w:bCs/>
                <w:smallCaps/>
                <w:noProof/>
                <w:spacing w:val="5"/>
                <w:sz w:val="24"/>
                <w:szCs w:val="24"/>
              </w:rPr>
              <w:t>TIMELINE</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_Toc135747518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4</w:t>
            </w:r>
            <w:r w:rsidR="0013634C" w:rsidRPr="0013634C">
              <w:rPr>
                <w:rFonts w:ascii="Times New Roman" w:hAnsi="Times New Roman" w:cs="Times New Roman"/>
                <w:noProof/>
                <w:webHidden/>
                <w:sz w:val="24"/>
                <w:szCs w:val="24"/>
              </w:rPr>
              <w:fldChar w:fldCharType="end"/>
            </w:r>
          </w:hyperlink>
        </w:p>
        <w:p w14:paraId="1DBF7486"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19" w:history="1">
            <w:r w:rsidR="0013634C" w:rsidRPr="0013634C">
              <w:rPr>
                <w:rStyle w:val="Hyperlink"/>
                <w:rFonts w:ascii="Times New Roman" w:hAnsi="Times New Roman" w:cs="Times New Roman"/>
                <w:bCs/>
                <w:smallCaps/>
                <w:noProof/>
                <w:spacing w:val="5"/>
                <w:sz w:val="24"/>
                <w:szCs w:val="24"/>
              </w:rPr>
              <w:t>HOW THIS APPLICATION WORKS</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_Toc135747519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4</w:t>
            </w:r>
            <w:r w:rsidR="0013634C" w:rsidRPr="0013634C">
              <w:rPr>
                <w:rFonts w:ascii="Times New Roman" w:hAnsi="Times New Roman" w:cs="Times New Roman"/>
                <w:noProof/>
                <w:webHidden/>
                <w:sz w:val="24"/>
                <w:szCs w:val="24"/>
              </w:rPr>
              <w:fldChar w:fldCharType="end"/>
            </w:r>
          </w:hyperlink>
        </w:p>
        <w:p w14:paraId="54E5FE36"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0" w:history="1">
            <w:r w:rsidR="0013634C" w:rsidRPr="0013634C">
              <w:rPr>
                <w:rStyle w:val="Hyperlink"/>
                <w:rFonts w:ascii="Times New Roman" w:hAnsi="Times New Roman" w:cs="Times New Roman"/>
                <w:bCs/>
                <w:smallCaps/>
                <w:noProof/>
                <w:spacing w:val="5"/>
                <w:sz w:val="24"/>
                <w:szCs w:val="24"/>
              </w:rPr>
              <w:t>SUGGESTED ACTIVITIES</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_Toc135747520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4</w:t>
            </w:r>
            <w:r w:rsidR="0013634C" w:rsidRPr="0013634C">
              <w:rPr>
                <w:rFonts w:ascii="Times New Roman" w:hAnsi="Times New Roman" w:cs="Times New Roman"/>
                <w:noProof/>
                <w:webHidden/>
                <w:sz w:val="24"/>
                <w:szCs w:val="24"/>
              </w:rPr>
              <w:fldChar w:fldCharType="end"/>
            </w:r>
          </w:hyperlink>
        </w:p>
        <w:p w14:paraId="16564D0A"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1" w:history="1">
            <w:r w:rsidR="0013634C" w:rsidRPr="0013634C">
              <w:rPr>
                <w:rStyle w:val="Hyperlink"/>
                <w:rFonts w:ascii="Times New Roman" w:hAnsi="Times New Roman" w:cs="Times New Roman"/>
                <w:bCs/>
                <w:smallCaps/>
                <w:noProof/>
                <w:spacing w:val="5"/>
                <w:sz w:val="24"/>
                <w:szCs w:val="24"/>
              </w:rPr>
              <w:t>REQUIREMENTS</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_Toc135747521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5</w:t>
            </w:r>
            <w:r w:rsidR="0013634C" w:rsidRPr="0013634C">
              <w:rPr>
                <w:rFonts w:ascii="Times New Roman" w:hAnsi="Times New Roman" w:cs="Times New Roman"/>
                <w:noProof/>
                <w:webHidden/>
                <w:sz w:val="24"/>
                <w:szCs w:val="24"/>
              </w:rPr>
              <w:fldChar w:fldCharType="end"/>
            </w:r>
          </w:hyperlink>
        </w:p>
        <w:p w14:paraId="07D62FEF"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2" w:history="1">
            <w:r w:rsidR="0013634C" w:rsidRPr="0013634C">
              <w:rPr>
                <w:rStyle w:val="Hyperlink"/>
                <w:rFonts w:ascii="Times New Roman" w:hAnsi="Times New Roman" w:cs="Times New Roman"/>
                <w:bCs/>
                <w:smallCaps/>
                <w:noProof/>
                <w:spacing w:val="5"/>
                <w:sz w:val="24"/>
                <w:szCs w:val="24"/>
              </w:rPr>
              <w:t>UNALLOWABLE EXPENDITURES AND USE OF FUNDING</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_Toc135747522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5</w:t>
            </w:r>
            <w:r w:rsidR="0013634C" w:rsidRPr="0013634C">
              <w:rPr>
                <w:rFonts w:ascii="Times New Roman" w:hAnsi="Times New Roman" w:cs="Times New Roman"/>
                <w:noProof/>
                <w:webHidden/>
                <w:sz w:val="24"/>
                <w:szCs w:val="24"/>
              </w:rPr>
              <w:fldChar w:fldCharType="end"/>
            </w:r>
          </w:hyperlink>
        </w:p>
        <w:p w14:paraId="3EF99940" w14:textId="77777777" w:rsidR="0013634C" w:rsidRPr="0013634C" w:rsidRDefault="004F1CDF" w:rsidP="0013634C">
          <w:pPr>
            <w:pStyle w:val="TOC1"/>
            <w:rPr>
              <w:rFonts w:ascii="Times New Roman" w:eastAsiaTheme="minorEastAsia" w:hAnsi="Times New Roman" w:cs="Times New Roman"/>
              <w:noProof/>
              <w:sz w:val="24"/>
              <w:szCs w:val="24"/>
            </w:rPr>
          </w:pPr>
          <w:hyperlink w:anchor="_Toc135747523" w:history="1">
            <w:r w:rsidR="0013634C" w:rsidRPr="0013634C">
              <w:rPr>
                <w:rStyle w:val="Hyperlink"/>
                <w:rFonts w:ascii="Times New Roman" w:hAnsi="Times New Roman" w:cs="Times New Roman"/>
                <w:b/>
                <w:bCs/>
                <w:smallCaps/>
                <w:noProof/>
                <w:sz w:val="24"/>
                <w:szCs w:val="24"/>
              </w:rPr>
              <w:t>APPLICATION</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_Toc135747523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6</w:t>
            </w:r>
            <w:r w:rsidR="0013634C" w:rsidRPr="0013634C">
              <w:rPr>
                <w:rFonts w:ascii="Times New Roman" w:hAnsi="Times New Roman" w:cs="Times New Roman"/>
                <w:noProof/>
                <w:webHidden/>
                <w:sz w:val="24"/>
                <w:szCs w:val="24"/>
              </w:rPr>
              <w:fldChar w:fldCharType="end"/>
            </w:r>
          </w:hyperlink>
        </w:p>
        <w:p w14:paraId="0878F349"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4" w:history="1">
            <w:r w:rsidR="0013634C" w:rsidRPr="0013634C">
              <w:rPr>
                <w:rStyle w:val="Hyperlink"/>
                <w:rFonts w:ascii="Times New Roman" w:hAnsi="Times New Roman" w:cs="Times New Roman"/>
                <w:bCs/>
                <w:smallCaps/>
                <w:noProof/>
                <w:spacing w:val="5"/>
                <w:sz w:val="24"/>
                <w:szCs w:val="24"/>
              </w:rPr>
              <w:t>COVER PAGE</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_Toc135747524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6</w:t>
            </w:r>
            <w:r w:rsidR="0013634C" w:rsidRPr="0013634C">
              <w:rPr>
                <w:rFonts w:ascii="Times New Roman" w:hAnsi="Times New Roman" w:cs="Times New Roman"/>
                <w:noProof/>
                <w:webHidden/>
                <w:sz w:val="24"/>
                <w:szCs w:val="24"/>
              </w:rPr>
              <w:fldChar w:fldCharType="end"/>
            </w:r>
          </w:hyperlink>
        </w:p>
        <w:p w14:paraId="2319F27D"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5" w:history="1">
            <w:r w:rsidR="0013634C" w:rsidRPr="0013634C">
              <w:rPr>
                <w:rStyle w:val="Hyperlink"/>
                <w:rFonts w:ascii="Times New Roman" w:hAnsi="Times New Roman" w:cs="Times New Roman"/>
                <w:bCs/>
                <w:smallCaps/>
                <w:noProof/>
                <w:spacing w:val="5"/>
                <w:sz w:val="24"/>
                <w:szCs w:val="24"/>
              </w:rPr>
              <w:t>DESCRIPTION</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_Toc135747525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6</w:t>
            </w:r>
            <w:r w:rsidR="0013634C" w:rsidRPr="0013634C">
              <w:rPr>
                <w:rFonts w:ascii="Times New Roman" w:hAnsi="Times New Roman" w:cs="Times New Roman"/>
                <w:noProof/>
                <w:webHidden/>
                <w:sz w:val="24"/>
                <w:szCs w:val="24"/>
              </w:rPr>
              <w:fldChar w:fldCharType="end"/>
            </w:r>
          </w:hyperlink>
        </w:p>
        <w:p w14:paraId="35787D60"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6" w:history="1">
            <w:r w:rsidR="0013634C" w:rsidRPr="0013634C">
              <w:rPr>
                <w:rStyle w:val="Hyperlink"/>
                <w:rFonts w:ascii="Times New Roman" w:hAnsi="Times New Roman" w:cs="Times New Roman"/>
                <w:bCs/>
                <w:smallCaps/>
                <w:noProof/>
                <w:spacing w:val="5"/>
                <w:sz w:val="24"/>
                <w:szCs w:val="24"/>
              </w:rPr>
              <w:t>RESOURCES</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_Toc135747526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6</w:t>
            </w:r>
            <w:r w:rsidR="0013634C" w:rsidRPr="0013634C">
              <w:rPr>
                <w:rFonts w:ascii="Times New Roman" w:hAnsi="Times New Roman" w:cs="Times New Roman"/>
                <w:noProof/>
                <w:webHidden/>
                <w:sz w:val="24"/>
                <w:szCs w:val="24"/>
              </w:rPr>
              <w:fldChar w:fldCharType="end"/>
            </w:r>
          </w:hyperlink>
        </w:p>
        <w:p w14:paraId="6A6EAF27"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7" w:history="1">
            <w:r w:rsidR="0013634C" w:rsidRPr="0013634C">
              <w:rPr>
                <w:rStyle w:val="Hyperlink"/>
                <w:rFonts w:ascii="Times New Roman" w:hAnsi="Times New Roman" w:cs="Times New Roman"/>
                <w:bCs/>
                <w:smallCaps/>
                <w:noProof/>
                <w:spacing w:val="5"/>
                <w:sz w:val="24"/>
                <w:szCs w:val="24"/>
              </w:rPr>
              <w:t>SITUATION</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_Toc135747527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6</w:t>
            </w:r>
            <w:r w:rsidR="0013634C" w:rsidRPr="0013634C">
              <w:rPr>
                <w:rFonts w:ascii="Times New Roman" w:hAnsi="Times New Roman" w:cs="Times New Roman"/>
                <w:noProof/>
                <w:webHidden/>
                <w:sz w:val="24"/>
                <w:szCs w:val="24"/>
              </w:rPr>
              <w:fldChar w:fldCharType="end"/>
            </w:r>
          </w:hyperlink>
        </w:p>
        <w:p w14:paraId="33425EDC"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8" w:history="1">
            <w:r w:rsidR="0013634C" w:rsidRPr="0013634C">
              <w:rPr>
                <w:rStyle w:val="Hyperlink"/>
                <w:rFonts w:ascii="Times New Roman" w:hAnsi="Times New Roman" w:cs="Times New Roman"/>
                <w:bCs/>
                <w:smallCaps/>
                <w:noProof/>
                <w:spacing w:val="5"/>
                <w:sz w:val="24"/>
                <w:szCs w:val="24"/>
              </w:rPr>
              <w:t>BACKGROUND</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_Toc135747528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7</w:t>
            </w:r>
            <w:r w:rsidR="0013634C" w:rsidRPr="0013634C">
              <w:rPr>
                <w:rFonts w:ascii="Times New Roman" w:hAnsi="Times New Roman" w:cs="Times New Roman"/>
                <w:noProof/>
                <w:webHidden/>
                <w:sz w:val="24"/>
                <w:szCs w:val="24"/>
              </w:rPr>
              <w:fldChar w:fldCharType="end"/>
            </w:r>
          </w:hyperlink>
        </w:p>
        <w:p w14:paraId="143DE2C9"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29" w:history="1">
            <w:r w:rsidR="0013634C" w:rsidRPr="0013634C">
              <w:rPr>
                <w:rStyle w:val="Hyperlink"/>
                <w:rFonts w:ascii="Times New Roman" w:hAnsi="Times New Roman" w:cs="Times New Roman"/>
                <w:bCs/>
                <w:smallCaps/>
                <w:noProof/>
                <w:spacing w:val="5"/>
                <w:sz w:val="24"/>
                <w:szCs w:val="24"/>
              </w:rPr>
              <w:t>BUDGET</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_Toc135747529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7</w:t>
            </w:r>
            <w:r w:rsidR="0013634C" w:rsidRPr="0013634C">
              <w:rPr>
                <w:rFonts w:ascii="Times New Roman" w:hAnsi="Times New Roman" w:cs="Times New Roman"/>
                <w:noProof/>
                <w:webHidden/>
                <w:sz w:val="24"/>
                <w:szCs w:val="24"/>
              </w:rPr>
              <w:fldChar w:fldCharType="end"/>
            </w:r>
          </w:hyperlink>
        </w:p>
        <w:p w14:paraId="2531E9BA" w14:textId="77777777" w:rsidR="0013634C" w:rsidRPr="0013634C" w:rsidRDefault="004F1CDF">
          <w:pPr>
            <w:pStyle w:val="TOC2"/>
            <w:tabs>
              <w:tab w:val="right" w:leader="dot" w:pos="9350"/>
            </w:tabs>
            <w:rPr>
              <w:rFonts w:ascii="Times New Roman" w:eastAsiaTheme="minorEastAsia" w:hAnsi="Times New Roman" w:cs="Times New Roman"/>
              <w:noProof/>
              <w:sz w:val="24"/>
              <w:szCs w:val="24"/>
            </w:rPr>
          </w:pPr>
          <w:hyperlink w:anchor="_Toc135747530" w:history="1">
            <w:r w:rsidR="0013634C" w:rsidRPr="0013634C">
              <w:rPr>
                <w:rStyle w:val="Hyperlink"/>
                <w:rFonts w:ascii="Times New Roman" w:hAnsi="Times New Roman" w:cs="Times New Roman"/>
                <w:bCs/>
                <w:smallCaps/>
                <w:noProof/>
                <w:spacing w:val="5"/>
                <w:sz w:val="24"/>
                <w:szCs w:val="24"/>
              </w:rPr>
              <w:t>SUSTAINABILITY</w:t>
            </w:r>
            <w:r w:rsidR="0013634C" w:rsidRPr="0013634C">
              <w:rPr>
                <w:rFonts w:ascii="Times New Roman" w:hAnsi="Times New Roman" w:cs="Times New Roman"/>
                <w:noProof/>
                <w:webHidden/>
                <w:sz w:val="24"/>
                <w:szCs w:val="24"/>
              </w:rPr>
              <w:tab/>
            </w:r>
            <w:r w:rsidR="0013634C" w:rsidRPr="0013634C">
              <w:rPr>
                <w:rFonts w:ascii="Times New Roman" w:hAnsi="Times New Roman" w:cs="Times New Roman"/>
                <w:noProof/>
                <w:webHidden/>
                <w:sz w:val="24"/>
                <w:szCs w:val="24"/>
              </w:rPr>
              <w:fldChar w:fldCharType="begin"/>
            </w:r>
            <w:r w:rsidR="0013634C" w:rsidRPr="0013634C">
              <w:rPr>
                <w:rFonts w:ascii="Times New Roman" w:hAnsi="Times New Roman" w:cs="Times New Roman"/>
                <w:noProof/>
                <w:webHidden/>
                <w:sz w:val="24"/>
                <w:szCs w:val="24"/>
              </w:rPr>
              <w:instrText xml:space="preserve"> PAGEREF _Toc135747530 \h </w:instrText>
            </w:r>
            <w:r w:rsidR="0013634C" w:rsidRPr="0013634C">
              <w:rPr>
                <w:rFonts w:ascii="Times New Roman" w:hAnsi="Times New Roman" w:cs="Times New Roman"/>
                <w:noProof/>
                <w:webHidden/>
                <w:sz w:val="24"/>
                <w:szCs w:val="24"/>
              </w:rPr>
            </w:r>
            <w:r w:rsidR="0013634C" w:rsidRPr="0013634C">
              <w:rPr>
                <w:rFonts w:ascii="Times New Roman" w:hAnsi="Times New Roman" w:cs="Times New Roman"/>
                <w:noProof/>
                <w:webHidden/>
                <w:sz w:val="24"/>
                <w:szCs w:val="24"/>
              </w:rPr>
              <w:fldChar w:fldCharType="separate"/>
            </w:r>
            <w:r w:rsidR="0013634C" w:rsidRPr="0013634C">
              <w:rPr>
                <w:rFonts w:ascii="Times New Roman" w:hAnsi="Times New Roman" w:cs="Times New Roman"/>
                <w:noProof/>
                <w:webHidden/>
                <w:sz w:val="24"/>
                <w:szCs w:val="24"/>
              </w:rPr>
              <w:t>7</w:t>
            </w:r>
            <w:r w:rsidR="0013634C" w:rsidRPr="0013634C">
              <w:rPr>
                <w:rFonts w:ascii="Times New Roman" w:hAnsi="Times New Roman" w:cs="Times New Roman"/>
                <w:noProof/>
                <w:webHidden/>
                <w:sz w:val="24"/>
                <w:szCs w:val="24"/>
              </w:rPr>
              <w:fldChar w:fldCharType="end"/>
            </w:r>
          </w:hyperlink>
        </w:p>
        <w:p w14:paraId="06E03A99" w14:textId="77777777" w:rsidR="003E74CD" w:rsidRPr="004E15E6" w:rsidRDefault="003E74CD" w:rsidP="0013634C">
          <w:pPr>
            <w:spacing w:after="0" w:line="240" w:lineRule="auto"/>
            <w:jc w:val="both"/>
            <w:rPr>
              <w:rFonts w:ascii="Times New Roman" w:hAnsi="Times New Roman" w:cs="Times New Roman"/>
              <w:sz w:val="24"/>
              <w:szCs w:val="24"/>
            </w:rPr>
          </w:pPr>
          <w:r w:rsidRPr="0013634C">
            <w:rPr>
              <w:rFonts w:ascii="Times New Roman" w:hAnsi="Times New Roman" w:cs="Times New Roman"/>
              <w:bCs/>
              <w:noProof/>
              <w:sz w:val="24"/>
              <w:szCs w:val="24"/>
            </w:rPr>
            <w:fldChar w:fldCharType="end"/>
          </w:r>
        </w:p>
      </w:sdtContent>
    </w:sdt>
    <w:p w14:paraId="6334B1A2" w14:textId="77777777" w:rsidR="007C466D" w:rsidRPr="004E15E6" w:rsidRDefault="007C466D"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br w:type="page"/>
      </w:r>
    </w:p>
    <w:p w14:paraId="778F7A93" w14:textId="77777777" w:rsidR="007C466D" w:rsidRPr="004E15E6" w:rsidRDefault="003E74CD" w:rsidP="0013634C">
      <w:pPr>
        <w:pStyle w:val="Heading1"/>
        <w:spacing w:before="0" w:line="240" w:lineRule="auto"/>
        <w:jc w:val="both"/>
        <w:rPr>
          <w:rFonts w:ascii="Times New Roman" w:hAnsi="Times New Roman" w:cs="Times New Roman"/>
          <w:b/>
          <w:sz w:val="28"/>
          <w:szCs w:val="24"/>
        </w:rPr>
      </w:pPr>
      <w:bookmarkStart w:id="0" w:name="_Toc135747514"/>
      <w:r w:rsidRPr="004E15E6">
        <w:rPr>
          <w:rFonts w:ascii="Times New Roman" w:hAnsi="Times New Roman" w:cs="Times New Roman"/>
          <w:b/>
          <w:sz w:val="28"/>
          <w:szCs w:val="24"/>
        </w:rPr>
        <w:lastRenderedPageBreak/>
        <w:t>GUIDANCE</w:t>
      </w:r>
      <w:bookmarkEnd w:id="0"/>
    </w:p>
    <w:p w14:paraId="565E5ABA" w14:textId="77777777" w:rsidR="007C466D" w:rsidRPr="004E15E6" w:rsidRDefault="007C466D"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The following contains information about the guidance necessary to complete the request for application. </w:t>
      </w:r>
    </w:p>
    <w:p w14:paraId="7CCB7F30" w14:textId="77777777" w:rsidR="007C466D" w:rsidRPr="004E15E6" w:rsidRDefault="007C466D" w:rsidP="0013634C">
      <w:pPr>
        <w:spacing w:after="0" w:line="240" w:lineRule="auto"/>
        <w:jc w:val="both"/>
        <w:rPr>
          <w:rStyle w:val="IntenseReference"/>
          <w:rFonts w:ascii="Times New Roman" w:hAnsi="Times New Roman" w:cs="Times New Roman"/>
          <w:b w:val="0"/>
          <w:bCs w:val="0"/>
          <w:smallCaps w:val="0"/>
          <w:color w:val="auto"/>
          <w:spacing w:val="0"/>
          <w:sz w:val="24"/>
          <w:szCs w:val="24"/>
        </w:rPr>
      </w:pPr>
    </w:p>
    <w:p w14:paraId="25DB4AAD" w14:textId="77777777" w:rsidR="003E74CD" w:rsidRPr="004E15E6" w:rsidRDefault="003E74CD" w:rsidP="0013634C">
      <w:pPr>
        <w:pStyle w:val="Heading2"/>
        <w:spacing w:before="0" w:line="240" w:lineRule="auto"/>
        <w:jc w:val="both"/>
        <w:rPr>
          <w:rStyle w:val="IntenseReference"/>
          <w:rFonts w:ascii="Times New Roman" w:hAnsi="Times New Roman" w:cs="Times New Roman"/>
          <w:sz w:val="24"/>
          <w:szCs w:val="24"/>
        </w:rPr>
      </w:pPr>
      <w:bookmarkStart w:id="1" w:name="_Toc135747515"/>
      <w:r w:rsidRPr="00054333">
        <w:rPr>
          <w:rStyle w:val="IntenseReference"/>
          <w:rFonts w:ascii="Times New Roman" w:hAnsi="Times New Roman" w:cs="Times New Roman"/>
          <w:color w:val="2E74B5" w:themeColor="accent1" w:themeShade="BF"/>
          <w:sz w:val="24"/>
          <w:szCs w:val="24"/>
        </w:rPr>
        <w:t>DESCRIPTION</w:t>
      </w:r>
      <w:bookmarkEnd w:id="1"/>
    </w:p>
    <w:p w14:paraId="68CC9A99" w14:textId="77777777" w:rsidR="003E74CD" w:rsidRPr="004E15E6" w:rsidRDefault="003E74CD"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The Wyoming Department of Health has received the Community Mental Health Block Grant (MHBG) from the Substance Abuse and Mental Health Services Administration (SAMHSA). The Behavioral Health Division (</w:t>
      </w:r>
      <w:r w:rsidR="005A183B" w:rsidRPr="004E15E6">
        <w:rPr>
          <w:rFonts w:ascii="Times New Roman" w:hAnsi="Times New Roman" w:cs="Times New Roman"/>
          <w:sz w:val="24"/>
          <w:szCs w:val="24"/>
        </w:rPr>
        <w:t>Agency</w:t>
      </w:r>
      <w:r w:rsidRPr="004E15E6">
        <w:rPr>
          <w:rFonts w:ascii="Times New Roman" w:hAnsi="Times New Roman" w:cs="Times New Roman"/>
          <w:sz w:val="24"/>
          <w:szCs w:val="24"/>
        </w:rPr>
        <w:t xml:space="preserve">) oversees the MHBG. </w:t>
      </w:r>
    </w:p>
    <w:p w14:paraId="0C53D1ED" w14:textId="77777777" w:rsidR="003E74CD" w:rsidRPr="004E15E6" w:rsidRDefault="003E74CD" w:rsidP="0013634C">
      <w:pPr>
        <w:spacing w:after="0" w:line="240" w:lineRule="auto"/>
        <w:jc w:val="both"/>
        <w:rPr>
          <w:rFonts w:ascii="Times New Roman" w:hAnsi="Times New Roman" w:cs="Times New Roman"/>
          <w:sz w:val="24"/>
          <w:szCs w:val="24"/>
        </w:rPr>
      </w:pPr>
    </w:p>
    <w:p w14:paraId="06A92B9F" w14:textId="097B52B6" w:rsidR="003E74CD" w:rsidRDefault="003E74CD" w:rsidP="0013634C">
      <w:pPr>
        <w:spacing w:after="0" w:line="240" w:lineRule="auto"/>
        <w:jc w:val="both"/>
        <w:rPr>
          <w:rFonts w:ascii="Times New Roman" w:eastAsia="Times New Roman" w:hAnsi="Times New Roman" w:cs="Times New Roman"/>
          <w:sz w:val="24"/>
          <w:szCs w:val="24"/>
        </w:rPr>
      </w:pPr>
      <w:r w:rsidRPr="004E15E6">
        <w:rPr>
          <w:rFonts w:ascii="Times New Roman" w:eastAsia="Times New Roman" w:hAnsi="Times New Roman" w:cs="Times New Roman"/>
          <w:sz w:val="24"/>
          <w:szCs w:val="24"/>
        </w:rPr>
        <w:t xml:space="preserve">The </w:t>
      </w:r>
      <w:r w:rsidR="005A183B" w:rsidRPr="004E15E6">
        <w:rPr>
          <w:rFonts w:ascii="Times New Roman" w:eastAsia="Times New Roman" w:hAnsi="Times New Roman" w:cs="Times New Roman"/>
          <w:sz w:val="24"/>
          <w:szCs w:val="24"/>
        </w:rPr>
        <w:t>Agency</w:t>
      </w:r>
      <w:r w:rsidRPr="004E15E6">
        <w:rPr>
          <w:rFonts w:ascii="Times New Roman" w:eastAsia="Times New Roman" w:hAnsi="Times New Roman" w:cs="Times New Roman"/>
          <w:sz w:val="24"/>
          <w:szCs w:val="24"/>
        </w:rPr>
        <w:t xml:space="preserve"> is requesting applications from current Wyoming Community Mental Health Centers (CMHCs) to meet the </w:t>
      </w:r>
      <w:r w:rsidR="00054333">
        <w:rPr>
          <w:rFonts w:ascii="Times New Roman" w:eastAsia="Times New Roman" w:hAnsi="Times New Roman" w:cs="Times New Roman"/>
          <w:sz w:val="24"/>
          <w:szCs w:val="24"/>
        </w:rPr>
        <w:t>requirements</w:t>
      </w:r>
      <w:r w:rsidR="00054333" w:rsidRPr="004E15E6">
        <w:rPr>
          <w:rFonts w:ascii="Times New Roman" w:eastAsia="Times New Roman" w:hAnsi="Times New Roman" w:cs="Times New Roman"/>
          <w:sz w:val="24"/>
          <w:szCs w:val="24"/>
        </w:rPr>
        <w:t xml:space="preserve"> </w:t>
      </w:r>
      <w:r w:rsidRPr="004E15E6">
        <w:rPr>
          <w:rFonts w:ascii="Times New Roman" w:eastAsia="Times New Roman" w:hAnsi="Times New Roman" w:cs="Times New Roman"/>
          <w:sz w:val="24"/>
          <w:szCs w:val="24"/>
        </w:rPr>
        <w:t xml:space="preserve">of the Bipartisan Safer Communities Act (BSCA) </w:t>
      </w:r>
      <w:r w:rsidR="00054333">
        <w:rPr>
          <w:rFonts w:ascii="Times New Roman" w:eastAsia="Times New Roman" w:hAnsi="Times New Roman" w:cs="Times New Roman"/>
          <w:sz w:val="24"/>
          <w:szCs w:val="24"/>
        </w:rPr>
        <w:t>as part of the</w:t>
      </w:r>
      <w:r w:rsidRPr="004E15E6">
        <w:rPr>
          <w:rFonts w:ascii="Times New Roman" w:eastAsia="Times New Roman" w:hAnsi="Times New Roman" w:cs="Times New Roman"/>
          <w:sz w:val="24"/>
          <w:szCs w:val="24"/>
        </w:rPr>
        <w:t xml:space="preserve"> Community Mental Health Block Grant (MHBG) letter from the Substance Abuse and Mental Health Services Administration (SAMHSA). The purpose and goal of the application is to enhance behavioral health systems to address the need for mental health services in the aftermath of mass shootings and other traumatic events in the community. </w:t>
      </w:r>
    </w:p>
    <w:p w14:paraId="22FB20EB" w14:textId="77777777" w:rsidR="0013634C" w:rsidRPr="004E15E6" w:rsidRDefault="0013634C" w:rsidP="0013634C">
      <w:pPr>
        <w:spacing w:after="0" w:line="240" w:lineRule="auto"/>
        <w:jc w:val="both"/>
        <w:rPr>
          <w:rFonts w:ascii="Times New Roman" w:eastAsia="Times New Roman" w:hAnsi="Times New Roman" w:cs="Times New Roman"/>
          <w:sz w:val="24"/>
          <w:szCs w:val="24"/>
        </w:rPr>
      </w:pPr>
    </w:p>
    <w:p w14:paraId="172AAD04" w14:textId="3E1E9161" w:rsidR="003E74CD" w:rsidRDefault="003E74CD" w:rsidP="0013634C">
      <w:pPr>
        <w:spacing w:after="0" w:line="240" w:lineRule="auto"/>
        <w:jc w:val="both"/>
        <w:rPr>
          <w:rFonts w:ascii="Times New Roman" w:eastAsia="Times New Roman" w:hAnsi="Times New Roman" w:cs="Times New Roman"/>
          <w:sz w:val="24"/>
          <w:szCs w:val="24"/>
        </w:rPr>
      </w:pPr>
      <w:r w:rsidRPr="004E15E6">
        <w:rPr>
          <w:rFonts w:ascii="Times New Roman" w:eastAsia="Times New Roman" w:hAnsi="Times New Roman" w:cs="Times New Roman"/>
          <w:sz w:val="24"/>
          <w:szCs w:val="24"/>
        </w:rPr>
        <w:t>Each provider who submits a</w:t>
      </w:r>
      <w:r w:rsidR="00F56211">
        <w:rPr>
          <w:rFonts w:ascii="Times New Roman" w:eastAsia="Times New Roman" w:hAnsi="Times New Roman" w:cs="Times New Roman"/>
          <w:sz w:val="24"/>
          <w:szCs w:val="24"/>
        </w:rPr>
        <w:t>n application</w:t>
      </w:r>
      <w:r w:rsidRPr="004E15E6">
        <w:rPr>
          <w:rFonts w:ascii="Times New Roman" w:eastAsia="Times New Roman" w:hAnsi="Times New Roman" w:cs="Times New Roman"/>
          <w:sz w:val="24"/>
          <w:szCs w:val="24"/>
        </w:rPr>
        <w:t xml:space="preserve"> will receive funding to produce emergency preparedness plans </w:t>
      </w:r>
      <w:r w:rsidR="00F56211">
        <w:rPr>
          <w:rFonts w:ascii="Times New Roman" w:eastAsia="Times New Roman" w:hAnsi="Times New Roman" w:cs="Times New Roman"/>
          <w:sz w:val="24"/>
          <w:szCs w:val="24"/>
        </w:rPr>
        <w:t xml:space="preserve">in year one of the grant </w:t>
      </w:r>
      <w:r w:rsidRPr="004E15E6">
        <w:rPr>
          <w:rFonts w:ascii="Times New Roman" w:eastAsia="Times New Roman" w:hAnsi="Times New Roman" w:cs="Times New Roman"/>
          <w:sz w:val="24"/>
          <w:szCs w:val="24"/>
        </w:rPr>
        <w:t>and in the second year</w:t>
      </w:r>
      <w:r w:rsidR="00F56211">
        <w:rPr>
          <w:rFonts w:ascii="Times New Roman" w:eastAsia="Times New Roman" w:hAnsi="Times New Roman" w:cs="Times New Roman"/>
          <w:sz w:val="24"/>
          <w:szCs w:val="24"/>
        </w:rPr>
        <w:t>,</w:t>
      </w:r>
      <w:r w:rsidRPr="004E15E6">
        <w:rPr>
          <w:rFonts w:ascii="Times New Roman" w:eastAsia="Times New Roman" w:hAnsi="Times New Roman" w:cs="Times New Roman"/>
          <w:sz w:val="24"/>
          <w:szCs w:val="24"/>
        </w:rPr>
        <w:t xml:space="preserve"> additional funds for updates to </w:t>
      </w:r>
      <w:r w:rsidR="00F56211">
        <w:rPr>
          <w:rFonts w:ascii="Times New Roman" w:eastAsia="Times New Roman" w:hAnsi="Times New Roman" w:cs="Times New Roman"/>
          <w:sz w:val="24"/>
          <w:szCs w:val="24"/>
        </w:rPr>
        <w:t>the</w:t>
      </w:r>
      <w:r w:rsidR="00F56211" w:rsidRPr="004E15E6">
        <w:rPr>
          <w:rFonts w:ascii="Times New Roman" w:eastAsia="Times New Roman" w:hAnsi="Times New Roman" w:cs="Times New Roman"/>
          <w:sz w:val="24"/>
          <w:szCs w:val="24"/>
        </w:rPr>
        <w:t xml:space="preserve"> </w:t>
      </w:r>
      <w:r w:rsidRPr="004E15E6">
        <w:rPr>
          <w:rFonts w:ascii="Times New Roman" w:eastAsia="Times New Roman" w:hAnsi="Times New Roman" w:cs="Times New Roman"/>
          <w:sz w:val="24"/>
          <w:szCs w:val="24"/>
        </w:rPr>
        <w:t xml:space="preserve">plans. </w:t>
      </w:r>
      <w:r w:rsidR="00BC2918" w:rsidRPr="004E15E6">
        <w:rPr>
          <w:rFonts w:ascii="Times New Roman" w:eastAsia="Times New Roman" w:hAnsi="Times New Roman" w:cs="Times New Roman"/>
          <w:sz w:val="24"/>
          <w:szCs w:val="24"/>
        </w:rPr>
        <w:t xml:space="preserve">The provider may apply for the “Annual plans and MOU updates” section only. </w:t>
      </w:r>
    </w:p>
    <w:p w14:paraId="5B3C3D88" w14:textId="77777777" w:rsidR="0013634C" w:rsidRPr="004E15E6" w:rsidRDefault="0013634C" w:rsidP="0013634C">
      <w:pPr>
        <w:spacing w:after="0" w:line="240" w:lineRule="auto"/>
        <w:jc w:val="both"/>
        <w:rPr>
          <w:rFonts w:ascii="Times New Roman" w:eastAsia="Times New Roman" w:hAnsi="Times New Roman" w:cs="Times New Roman"/>
          <w:sz w:val="24"/>
          <w:szCs w:val="24"/>
        </w:rPr>
      </w:pPr>
    </w:p>
    <w:p w14:paraId="31116465" w14:textId="777EEBF3" w:rsidR="003E74CD" w:rsidRDefault="003E74CD" w:rsidP="0013634C">
      <w:pPr>
        <w:spacing w:after="0" w:line="240" w:lineRule="auto"/>
        <w:jc w:val="both"/>
        <w:rPr>
          <w:rFonts w:ascii="Times New Roman" w:eastAsia="Times New Roman" w:hAnsi="Times New Roman" w:cs="Times New Roman"/>
          <w:sz w:val="24"/>
          <w:szCs w:val="24"/>
        </w:rPr>
      </w:pPr>
      <w:r w:rsidRPr="004E15E6">
        <w:rPr>
          <w:rFonts w:ascii="Times New Roman" w:eastAsia="Times New Roman" w:hAnsi="Times New Roman" w:cs="Times New Roman"/>
          <w:sz w:val="24"/>
          <w:szCs w:val="24"/>
        </w:rPr>
        <w:t xml:space="preserve">All CMHCs with First Episode Psychosis (FEP) / Early Serious Mental Illness (ESMI) programs are obligated to receive a total of 10% of the overall allocation from SAMHSA for work specific </w:t>
      </w:r>
      <w:r w:rsidR="00F56211">
        <w:rPr>
          <w:rFonts w:ascii="Times New Roman" w:eastAsia="Times New Roman" w:hAnsi="Times New Roman" w:cs="Times New Roman"/>
          <w:sz w:val="24"/>
          <w:szCs w:val="24"/>
        </w:rPr>
        <w:t xml:space="preserve">to </w:t>
      </w:r>
      <w:r w:rsidRPr="004E15E6">
        <w:rPr>
          <w:rFonts w:ascii="Times New Roman" w:eastAsia="Times New Roman" w:hAnsi="Times New Roman" w:cs="Times New Roman"/>
          <w:sz w:val="24"/>
          <w:szCs w:val="24"/>
        </w:rPr>
        <w:t xml:space="preserve">improving mental health services in disastrous and traumatic events within the community </w:t>
      </w:r>
      <w:r w:rsidR="00F56211">
        <w:rPr>
          <w:rFonts w:ascii="Times New Roman" w:eastAsia="Times New Roman" w:hAnsi="Times New Roman" w:cs="Times New Roman"/>
          <w:sz w:val="24"/>
          <w:szCs w:val="24"/>
        </w:rPr>
        <w:t xml:space="preserve">for individuals experiencing </w:t>
      </w:r>
      <w:r w:rsidRPr="004E15E6">
        <w:rPr>
          <w:rFonts w:ascii="Times New Roman" w:eastAsia="Times New Roman" w:hAnsi="Times New Roman" w:cs="Times New Roman"/>
          <w:sz w:val="24"/>
          <w:szCs w:val="24"/>
        </w:rPr>
        <w:t>FEP</w:t>
      </w:r>
      <w:r w:rsidR="00F56211">
        <w:rPr>
          <w:rFonts w:ascii="Times New Roman" w:eastAsia="Times New Roman" w:hAnsi="Times New Roman" w:cs="Times New Roman"/>
          <w:sz w:val="24"/>
          <w:szCs w:val="24"/>
        </w:rPr>
        <w:t>/</w:t>
      </w:r>
      <w:r w:rsidRPr="004E15E6">
        <w:rPr>
          <w:rFonts w:ascii="Times New Roman" w:eastAsia="Times New Roman" w:hAnsi="Times New Roman" w:cs="Times New Roman"/>
          <w:sz w:val="24"/>
          <w:szCs w:val="24"/>
        </w:rPr>
        <w:t xml:space="preserve">ESMI. </w:t>
      </w:r>
    </w:p>
    <w:p w14:paraId="0345564E" w14:textId="77777777" w:rsidR="0013634C" w:rsidRPr="004E15E6" w:rsidRDefault="0013634C" w:rsidP="0013634C">
      <w:pPr>
        <w:spacing w:after="0" w:line="240" w:lineRule="auto"/>
        <w:jc w:val="both"/>
        <w:rPr>
          <w:rFonts w:ascii="Times New Roman" w:eastAsia="Times New Roman" w:hAnsi="Times New Roman" w:cs="Times New Roman"/>
          <w:sz w:val="24"/>
          <w:szCs w:val="24"/>
        </w:rPr>
      </w:pPr>
    </w:p>
    <w:p w14:paraId="160C991F" w14:textId="5B2ED0D2" w:rsidR="00BC2918" w:rsidRDefault="003E74CD" w:rsidP="0013634C">
      <w:pPr>
        <w:spacing w:after="0" w:line="240" w:lineRule="auto"/>
        <w:jc w:val="both"/>
        <w:rPr>
          <w:rFonts w:ascii="Times New Roman" w:eastAsia="Times New Roman" w:hAnsi="Times New Roman" w:cs="Times New Roman"/>
          <w:sz w:val="24"/>
          <w:szCs w:val="24"/>
        </w:rPr>
      </w:pPr>
      <w:r w:rsidRPr="004E15E6">
        <w:rPr>
          <w:rFonts w:ascii="Times New Roman" w:eastAsia="Times New Roman" w:hAnsi="Times New Roman" w:cs="Times New Roman"/>
          <w:sz w:val="24"/>
          <w:szCs w:val="24"/>
        </w:rPr>
        <w:t xml:space="preserve">All CMHCs, including those with FEP/ESMI programs, have the opportunity to apply for </w:t>
      </w:r>
      <w:r w:rsidR="00BC2918" w:rsidRPr="004E15E6">
        <w:rPr>
          <w:rFonts w:ascii="Times New Roman" w:eastAsia="Times New Roman" w:hAnsi="Times New Roman" w:cs="Times New Roman"/>
          <w:sz w:val="24"/>
          <w:szCs w:val="24"/>
        </w:rPr>
        <w:t xml:space="preserve">additional </w:t>
      </w:r>
      <w:r w:rsidRPr="004E15E6">
        <w:rPr>
          <w:rFonts w:ascii="Times New Roman" w:eastAsia="Times New Roman" w:hAnsi="Times New Roman" w:cs="Times New Roman"/>
          <w:sz w:val="24"/>
          <w:szCs w:val="24"/>
        </w:rPr>
        <w:t>funds to create, enhance, and strengthen community response efforts through workforce development and training activities, developing culturally and linguistically tailored messaging related to mental health, community collaboration efforts, and/or by developing and providing evidence-based practices for individuals affected by mental health emergency/crisis-related trauma, including mass shootings and school violence.</w:t>
      </w:r>
    </w:p>
    <w:p w14:paraId="7C5B093C" w14:textId="77777777" w:rsidR="004E15E6" w:rsidRPr="004E15E6" w:rsidRDefault="004E15E6" w:rsidP="0013634C">
      <w:pPr>
        <w:spacing w:after="0" w:line="240" w:lineRule="auto"/>
        <w:jc w:val="both"/>
        <w:rPr>
          <w:rFonts w:ascii="Times New Roman" w:eastAsia="Times New Roman" w:hAnsi="Times New Roman" w:cs="Times New Roman"/>
          <w:sz w:val="24"/>
          <w:szCs w:val="24"/>
        </w:rPr>
      </w:pPr>
    </w:p>
    <w:p w14:paraId="4B7E44DF" w14:textId="77777777" w:rsidR="007C466D" w:rsidRPr="004E15E6" w:rsidRDefault="00BC2918" w:rsidP="0013634C">
      <w:pPr>
        <w:pStyle w:val="Heading2"/>
        <w:spacing w:before="0" w:line="240" w:lineRule="auto"/>
        <w:jc w:val="both"/>
        <w:rPr>
          <w:rStyle w:val="IntenseReference"/>
          <w:rFonts w:ascii="Times New Roman" w:hAnsi="Times New Roman" w:cs="Times New Roman"/>
          <w:b w:val="0"/>
          <w:bCs w:val="0"/>
          <w:smallCaps w:val="0"/>
          <w:sz w:val="24"/>
          <w:szCs w:val="24"/>
        </w:rPr>
      </w:pPr>
      <w:bookmarkStart w:id="2" w:name="_Toc135747516"/>
      <w:r w:rsidRPr="004E15E6">
        <w:rPr>
          <w:rStyle w:val="IntenseReference"/>
          <w:rFonts w:ascii="Times New Roman" w:hAnsi="Times New Roman" w:cs="Times New Roman"/>
          <w:sz w:val="24"/>
          <w:szCs w:val="24"/>
        </w:rPr>
        <w:t>ELIGIBLE APPLICANTS</w:t>
      </w:r>
      <w:bookmarkEnd w:id="2"/>
    </w:p>
    <w:p w14:paraId="46250570" w14:textId="4FD9E7E4" w:rsidR="0013634C" w:rsidRDefault="00BC2918" w:rsidP="0013634C">
      <w:pPr>
        <w:spacing w:after="0" w:line="240" w:lineRule="auto"/>
        <w:jc w:val="both"/>
        <w:rPr>
          <w:rFonts w:ascii="Times New Roman" w:eastAsia="Times New Roman" w:hAnsi="Times New Roman" w:cs="Times New Roman"/>
          <w:sz w:val="24"/>
          <w:szCs w:val="24"/>
        </w:rPr>
      </w:pPr>
      <w:r w:rsidRPr="004E15E6">
        <w:rPr>
          <w:rFonts w:ascii="Times New Roman" w:eastAsia="Times New Roman" w:hAnsi="Times New Roman" w:cs="Times New Roman"/>
          <w:sz w:val="24"/>
          <w:szCs w:val="24"/>
        </w:rPr>
        <w:t xml:space="preserve">Community Mental Health Centers (CMHCs) </w:t>
      </w:r>
      <w:r w:rsidR="00843C15">
        <w:rPr>
          <w:rFonts w:ascii="Times New Roman" w:eastAsia="Times New Roman" w:hAnsi="Times New Roman" w:cs="Times New Roman"/>
          <w:sz w:val="24"/>
          <w:szCs w:val="24"/>
        </w:rPr>
        <w:t xml:space="preserve">with Fiscal Year (FY) 2023 contracts and have been </w:t>
      </w:r>
      <w:r w:rsidRPr="004E15E6">
        <w:rPr>
          <w:rFonts w:ascii="Times New Roman" w:eastAsia="Times New Roman" w:hAnsi="Times New Roman" w:cs="Times New Roman"/>
          <w:sz w:val="24"/>
          <w:szCs w:val="24"/>
        </w:rPr>
        <w:t>awarded FY</w:t>
      </w:r>
      <w:r w:rsidR="00843C15">
        <w:rPr>
          <w:rFonts w:ascii="Times New Roman" w:eastAsia="Times New Roman" w:hAnsi="Times New Roman" w:cs="Times New Roman"/>
          <w:sz w:val="24"/>
          <w:szCs w:val="24"/>
        </w:rPr>
        <w:t xml:space="preserve"> 20</w:t>
      </w:r>
      <w:r w:rsidRPr="004E15E6">
        <w:rPr>
          <w:rFonts w:ascii="Times New Roman" w:eastAsia="Times New Roman" w:hAnsi="Times New Roman" w:cs="Times New Roman"/>
          <w:sz w:val="24"/>
          <w:szCs w:val="24"/>
        </w:rPr>
        <w:t xml:space="preserve">24 </w:t>
      </w:r>
      <w:r w:rsidR="00843C15">
        <w:rPr>
          <w:rFonts w:ascii="Times New Roman" w:eastAsia="Times New Roman" w:hAnsi="Times New Roman" w:cs="Times New Roman"/>
          <w:sz w:val="24"/>
          <w:szCs w:val="24"/>
        </w:rPr>
        <w:t>contracts</w:t>
      </w:r>
      <w:r w:rsidRPr="004E15E6">
        <w:rPr>
          <w:rFonts w:ascii="Times New Roman" w:eastAsia="Times New Roman" w:hAnsi="Times New Roman" w:cs="Times New Roman"/>
          <w:sz w:val="24"/>
          <w:szCs w:val="24"/>
        </w:rPr>
        <w:t xml:space="preserve"> with the </w:t>
      </w:r>
      <w:r w:rsidR="005A183B" w:rsidRPr="004E15E6">
        <w:rPr>
          <w:rFonts w:ascii="Times New Roman" w:eastAsia="Times New Roman" w:hAnsi="Times New Roman" w:cs="Times New Roman"/>
          <w:sz w:val="24"/>
          <w:szCs w:val="24"/>
        </w:rPr>
        <w:t>Agency</w:t>
      </w:r>
      <w:r w:rsidRPr="004E15E6">
        <w:rPr>
          <w:rFonts w:ascii="Times New Roman" w:eastAsia="Times New Roman" w:hAnsi="Times New Roman" w:cs="Times New Roman"/>
          <w:sz w:val="24"/>
          <w:szCs w:val="24"/>
        </w:rPr>
        <w:t xml:space="preserve">, </w:t>
      </w:r>
      <w:r w:rsidR="00843C15">
        <w:rPr>
          <w:rFonts w:ascii="Times New Roman" w:eastAsia="Times New Roman" w:hAnsi="Times New Roman" w:cs="Times New Roman"/>
          <w:sz w:val="24"/>
          <w:szCs w:val="24"/>
        </w:rPr>
        <w:t xml:space="preserve">are eligible to </w:t>
      </w:r>
      <w:r w:rsidRPr="004E15E6">
        <w:rPr>
          <w:rFonts w:ascii="Times New Roman" w:eastAsia="Times New Roman" w:hAnsi="Times New Roman" w:cs="Times New Roman"/>
          <w:sz w:val="24"/>
          <w:szCs w:val="24"/>
        </w:rPr>
        <w:t xml:space="preserve">apply. Applicants must provide </w:t>
      </w:r>
      <w:r w:rsidR="00843C15">
        <w:rPr>
          <w:rFonts w:ascii="Times New Roman" w:eastAsia="Times New Roman" w:hAnsi="Times New Roman" w:cs="Times New Roman"/>
          <w:sz w:val="24"/>
          <w:szCs w:val="24"/>
        </w:rPr>
        <w:t>their current</w:t>
      </w:r>
      <w:r w:rsidRPr="004E15E6">
        <w:rPr>
          <w:rFonts w:ascii="Times New Roman" w:eastAsia="Times New Roman" w:hAnsi="Times New Roman" w:cs="Times New Roman"/>
          <w:sz w:val="24"/>
          <w:szCs w:val="24"/>
        </w:rPr>
        <w:t xml:space="preserve"> Unique Entity Identifier (UEI) number and Certificate of Good Standing from the Wyoming Secretary of State or any updated letter from the County stating governmental status is required. </w:t>
      </w:r>
    </w:p>
    <w:p w14:paraId="154E7F25" w14:textId="77777777" w:rsidR="0013634C" w:rsidRDefault="0013634C" w:rsidP="0013634C">
      <w:pPr>
        <w:spacing w:after="0" w:line="240" w:lineRule="auto"/>
        <w:jc w:val="both"/>
        <w:rPr>
          <w:rFonts w:ascii="Times New Roman" w:eastAsia="Times New Roman" w:hAnsi="Times New Roman" w:cs="Times New Roman"/>
          <w:sz w:val="24"/>
          <w:szCs w:val="24"/>
        </w:rPr>
      </w:pPr>
    </w:p>
    <w:p w14:paraId="7F705FAA" w14:textId="77777777" w:rsidR="003E74CD" w:rsidRPr="004E15E6" w:rsidRDefault="00BC2918" w:rsidP="0013634C">
      <w:pPr>
        <w:pStyle w:val="Heading2"/>
        <w:spacing w:before="0" w:line="240" w:lineRule="auto"/>
        <w:jc w:val="both"/>
        <w:rPr>
          <w:rStyle w:val="IntenseReference"/>
          <w:rFonts w:ascii="Times New Roman" w:hAnsi="Times New Roman" w:cs="Times New Roman"/>
          <w:sz w:val="24"/>
          <w:szCs w:val="24"/>
        </w:rPr>
      </w:pPr>
      <w:bookmarkStart w:id="3" w:name="_Toc135747517"/>
      <w:r w:rsidRPr="004E15E6">
        <w:rPr>
          <w:rStyle w:val="IntenseReference"/>
          <w:rFonts w:ascii="Times New Roman" w:hAnsi="Times New Roman" w:cs="Times New Roman"/>
          <w:sz w:val="24"/>
          <w:szCs w:val="24"/>
        </w:rPr>
        <w:t>FUNDING</w:t>
      </w:r>
      <w:bookmarkEnd w:id="3"/>
    </w:p>
    <w:p w14:paraId="151309ED" w14:textId="5FA54E1A" w:rsidR="003E74CD" w:rsidRDefault="00843C15" w:rsidP="001363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total of </w:t>
      </w:r>
      <w:r w:rsidR="00BC2918" w:rsidRPr="004E15E6">
        <w:rPr>
          <w:rFonts w:ascii="Times New Roman" w:hAnsi="Times New Roman" w:cs="Times New Roman"/>
          <w:sz w:val="24"/>
          <w:szCs w:val="24"/>
        </w:rPr>
        <w:t xml:space="preserve">$76,796.00 is available for this grant program. </w:t>
      </w:r>
      <w:r>
        <w:rPr>
          <w:rFonts w:ascii="Times New Roman" w:hAnsi="Times New Roman" w:cs="Times New Roman"/>
          <w:sz w:val="24"/>
          <w:szCs w:val="24"/>
        </w:rPr>
        <w:t>The number of awards and the associated funding is dependent on the number of applications submitted and approved for funding.</w:t>
      </w:r>
    </w:p>
    <w:p w14:paraId="167084AB" w14:textId="77777777" w:rsidR="0013634C" w:rsidRPr="004E15E6" w:rsidRDefault="0013634C" w:rsidP="0013634C">
      <w:pPr>
        <w:spacing w:after="0" w:line="240" w:lineRule="auto"/>
        <w:jc w:val="both"/>
        <w:rPr>
          <w:rFonts w:ascii="Times New Roman" w:hAnsi="Times New Roman" w:cs="Times New Roman"/>
          <w:sz w:val="24"/>
          <w:szCs w:val="24"/>
        </w:rPr>
      </w:pPr>
    </w:p>
    <w:p w14:paraId="759E571B" w14:textId="77777777" w:rsidR="005A183B" w:rsidRDefault="005A183B" w:rsidP="0013634C">
      <w:pPr>
        <w:pStyle w:val="NormalWeb"/>
        <w:spacing w:before="0" w:beforeAutospacing="0" w:after="0" w:afterAutospacing="0"/>
        <w:jc w:val="both"/>
        <w:rPr>
          <w:color w:val="000000"/>
        </w:rPr>
      </w:pPr>
      <w:r w:rsidRPr="004E15E6">
        <w:rPr>
          <w:color w:val="000000"/>
        </w:rPr>
        <w:t xml:space="preserve">This funding is pursuant to the authority of the Subparts I&amp;III, B, Title XIX, PHS Act / 45 CFR Part 96 and is subject to the requirements of this statute and regulation and of other referenced, incorporated or attached terms and conditions. Subrecipient agrees to abide by the statutory </w:t>
      </w:r>
      <w:r w:rsidRPr="004E15E6">
        <w:rPr>
          <w:color w:val="000000"/>
        </w:rPr>
        <w:lastRenderedPageBreak/>
        <w:t>requirement of all sections of the MHBG (PHS Act, Sections 1911 – 1920 and sections 1941 – 1957) (42 U.S.C. 300x-1-300x-9 and 300x-51-300x-67, as amended), and other administrative and legal requirements as applicable for the duration of the award period.</w:t>
      </w:r>
    </w:p>
    <w:p w14:paraId="56808F7B" w14:textId="77777777" w:rsidR="0013634C" w:rsidRPr="004E15E6" w:rsidRDefault="0013634C" w:rsidP="0013634C">
      <w:pPr>
        <w:pStyle w:val="NormalWeb"/>
        <w:spacing w:before="0" w:beforeAutospacing="0" w:after="0" w:afterAutospacing="0"/>
        <w:jc w:val="both"/>
      </w:pPr>
    </w:p>
    <w:p w14:paraId="1D0D5873" w14:textId="77777777" w:rsidR="00BC2918" w:rsidRPr="004E15E6" w:rsidRDefault="00BC2918" w:rsidP="0013634C">
      <w:pPr>
        <w:pStyle w:val="Heading2"/>
        <w:spacing w:before="0" w:line="240" w:lineRule="auto"/>
        <w:jc w:val="both"/>
        <w:rPr>
          <w:rStyle w:val="IntenseReference"/>
          <w:rFonts w:ascii="Times New Roman" w:hAnsi="Times New Roman" w:cs="Times New Roman"/>
          <w:sz w:val="24"/>
          <w:szCs w:val="24"/>
        </w:rPr>
      </w:pPr>
      <w:bookmarkStart w:id="4" w:name="_Toc135747518"/>
      <w:r w:rsidRPr="004E15E6">
        <w:rPr>
          <w:rStyle w:val="IntenseReference"/>
          <w:rFonts w:ascii="Times New Roman" w:hAnsi="Times New Roman" w:cs="Times New Roman"/>
          <w:sz w:val="24"/>
          <w:szCs w:val="24"/>
        </w:rPr>
        <w:t>TIMELINE</w:t>
      </w:r>
      <w:bookmarkEnd w:id="4"/>
    </w:p>
    <w:tbl>
      <w:tblPr>
        <w:tblStyle w:val="TableGrid"/>
        <w:tblW w:w="0" w:type="auto"/>
        <w:tblLook w:val="04A0" w:firstRow="1" w:lastRow="0" w:firstColumn="1" w:lastColumn="0" w:noHBand="0" w:noVBand="1"/>
      </w:tblPr>
      <w:tblGrid>
        <w:gridCol w:w="3955"/>
        <w:gridCol w:w="2790"/>
        <w:gridCol w:w="2605"/>
      </w:tblGrid>
      <w:tr w:rsidR="00BC2918" w:rsidRPr="004E15E6" w14:paraId="6D598D87" w14:textId="77777777" w:rsidTr="00C72B67">
        <w:tc>
          <w:tcPr>
            <w:tcW w:w="3955" w:type="dxa"/>
            <w:shd w:val="clear" w:color="auto" w:fill="D0CECE" w:themeFill="background2" w:themeFillShade="E6"/>
          </w:tcPr>
          <w:p w14:paraId="2406E36F" w14:textId="77777777" w:rsidR="00BC2918" w:rsidRPr="00C72B67" w:rsidRDefault="00BC2918" w:rsidP="0013634C">
            <w:pPr>
              <w:jc w:val="both"/>
              <w:rPr>
                <w:rFonts w:ascii="Times New Roman" w:hAnsi="Times New Roman" w:cs="Times New Roman"/>
                <w:b/>
                <w:sz w:val="24"/>
                <w:szCs w:val="24"/>
              </w:rPr>
            </w:pPr>
            <w:r w:rsidRPr="00C72B67">
              <w:rPr>
                <w:rFonts w:ascii="Times New Roman" w:hAnsi="Times New Roman" w:cs="Times New Roman"/>
                <w:b/>
                <w:sz w:val="24"/>
                <w:szCs w:val="24"/>
              </w:rPr>
              <w:t>Event Description</w:t>
            </w:r>
          </w:p>
        </w:tc>
        <w:tc>
          <w:tcPr>
            <w:tcW w:w="2790" w:type="dxa"/>
            <w:shd w:val="clear" w:color="auto" w:fill="D0CECE" w:themeFill="background2" w:themeFillShade="E6"/>
          </w:tcPr>
          <w:p w14:paraId="374FE0E2" w14:textId="77777777" w:rsidR="00BC2918" w:rsidRPr="00C72B67" w:rsidRDefault="00BC2918" w:rsidP="0013634C">
            <w:pPr>
              <w:jc w:val="both"/>
              <w:rPr>
                <w:rFonts w:ascii="Times New Roman" w:hAnsi="Times New Roman" w:cs="Times New Roman"/>
                <w:b/>
                <w:sz w:val="24"/>
                <w:szCs w:val="24"/>
              </w:rPr>
            </w:pPr>
            <w:r w:rsidRPr="00C72B67">
              <w:rPr>
                <w:rFonts w:ascii="Times New Roman" w:hAnsi="Times New Roman" w:cs="Times New Roman"/>
                <w:b/>
                <w:sz w:val="24"/>
                <w:szCs w:val="24"/>
              </w:rPr>
              <w:t>Date</w:t>
            </w:r>
          </w:p>
        </w:tc>
        <w:tc>
          <w:tcPr>
            <w:tcW w:w="2605" w:type="dxa"/>
            <w:shd w:val="clear" w:color="auto" w:fill="D0CECE" w:themeFill="background2" w:themeFillShade="E6"/>
          </w:tcPr>
          <w:p w14:paraId="0E73037D" w14:textId="77777777" w:rsidR="00BC2918" w:rsidRPr="00C72B67" w:rsidRDefault="00BC2918" w:rsidP="0013634C">
            <w:pPr>
              <w:jc w:val="both"/>
              <w:rPr>
                <w:rFonts w:ascii="Times New Roman" w:hAnsi="Times New Roman" w:cs="Times New Roman"/>
                <w:b/>
                <w:sz w:val="24"/>
                <w:szCs w:val="24"/>
              </w:rPr>
            </w:pPr>
            <w:r w:rsidRPr="00C72B67">
              <w:rPr>
                <w:rFonts w:ascii="Times New Roman" w:hAnsi="Times New Roman" w:cs="Times New Roman"/>
                <w:b/>
                <w:sz w:val="24"/>
                <w:szCs w:val="24"/>
              </w:rPr>
              <w:t>Time (Mountain Time)</w:t>
            </w:r>
          </w:p>
        </w:tc>
      </w:tr>
      <w:tr w:rsidR="00BC2918" w:rsidRPr="004E15E6" w14:paraId="053EC1AA" w14:textId="77777777" w:rsidTr="00C72B67">
        <w:tc>
          <w:tcPr>
            <w:tcW w:w="3955" w:type="dxa"/>
          </w:tcPr>
          <w:p w14:paraId="1F9759F3"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RFA Release Date</w:t>
            </w:r>
          </w:p>
        </w:tc>
        <w:tc>
          <w:tcPr>
            <w:tcW w:w="2790" w:type="dxa"/>
          </w:tcPr>
          <w:p w14:paraId="0C6273F5" w14:textId="1F0AE9D4" w:rsidR="00BC2918" w:rsidRPr="004E15E6" w:rsidRDefault="009C1999" w:rsidP="00214476">
            <w:pPr>
              <w:jc w:val="both"/>
              <w:rPr>
                <w:rFonts w:ascii="Times New Roman" w:hAnsi="Times New Roman" w:cs="Times New Roman"/>
                <w:sz w:val="24"/>
                <w:szCs w:val="24"/>
              </w:rPr>
            </w:pPr>
            <w:r>
              <w:rPr>
                <w:rFonts w:ascii="Times New Roman" w:hAnsi="Times New Roman" w:cs="Times New Roman"/>
                <w:sz w:val="24"/>
                <w:szCs w:val="24"/>
              </w:rPr>
              <w:t>May 2</w:t>
            </w:r>
            <w:r w:rsidR="00D20B0C">
              <w:rPr>
                <w:rFonts w:ascii="Times New Roman" w:hAnsi="Times New Roman" w:cs="Times New Roman"/>
                <w:sz w:val="24"/>
                <w:szCs w:val="24"/>
              </w:rPr>
              <w:t>5</w:t>
            </w:r>
            <w:r w:rsidR="00214476">
              <w:rPr>
                <w:rFonts w:ascii="Times New Roman" w:hAnsi="Times New Roman" w:cs="Times New Roman"/>
                <w:sz w:val="24"/>
                <w:szCs w:val="24"/>
              </w:rPr>
              <w:t>th</w:t>
            </w:r>
            <w:r w:rsidR="00BC2918" w:rsidRPr="004E15E6">
              <w:rPr>
                <w:rFonts w:ascii="Times New Roman" w:hAnsi="Times New Roman" w:cs="Times New Roman"/>
                <w:sz w:val="24"/>
                <w:szCs w:val="24"/>
              </w:rPr>
              <w:t>, 2023</w:t>
            </w:r>
          </w:p>
        </w:tc>
        <w:tc>
          <w:tcPr>
            <w:tcW w:w="2605" w:type="dxa"/>
          </w:tcPr>
          <w:p w14:paraId="380725B7"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N/A</w:t>
            </w:r>
          </w:p>
        </w:tc>
      </w:tr>
      <w:tr w:rsidR="00BC2918" w:rsidRPr="004E15E6" w14:paraId="7A3E0F90" w14:textId="77777777" w:rsidTr="00C72B67">
        <w:tc>
          <w:tcPr>
            <w:tcW w:w="3955" w:type="dxa"/>
          </w:tcPr>
          <w:p w14:paraId="5398449D"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 xml:space="preserve">RFA Submission Through Email to </w:t>
            </w:r>
            <w:hyperlink r:id="rId9" w:history="1">
              <w:r w:rsidRPr="004E15E6">
                <w:rPr>
                  <w:rStyle w:val="Hyperlink"/>
                  <w:rFonts w:ascii="Times New Roman" w:hAnsi="Times New Roman" w:cs="Times New Roman"/>
                  <w:color w:val="auto"/>
                  <w:sz w:val="24"/>
                  <w:szCs w:val="24"/>
                  <w:u w:val="none"/>
                </w:rPr>
                <w:t>megan.norfolk1@wyo.gov</w:t>
              </w:r>
            </w:hyperlink>
            <w:r w:rsidRPr="004E15E6">
              <w:rPr>
                <w:rFonts w:ascii="Times New Roman" w:hAnsi="Times New Roman" w:cs="Times New Roman"/>
                <w:sz w:val="24"/>
                <w:szCs w:val="24"/>
              </w:rPr>
              <w:t xml:space="preserve"> </w:t>
            </w:r>
          </w:p>
        </w:tc>
        <w:tc>
          <w:tcPr>
            <w:tcW w:w="2790" w:type="dxa"/>
          </w:tcPr>
          <w:p w14:paraId="138D1B2C"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June 12th, 2023</w:t>
            </w:r>
          </w:p>
        </w:tc>
        <w:tc>
          <w:tcPr>
            <w:tcW w:w="2605" w:type="dxa"/>
          </w:tcPr>
          <w:p w14:paraId="27581C2F"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5:00:00 PM</w:t>
            </w:r>
          </w:p>
        </w:tc>
      </w:tr>
      <w:tr w:rsidR="00BC2918" w:rsidRPr="004E15E6" w14:paraId="70BF1F18" w14:textId="77777777" w:rsidTr="00C72B67">
        <w:tc>
          <w:tcPr>
            <w:tcW w:w="3955" w:type="dxa"/>
          </w:tcPr>
          <w:p w14:paraId="39E7F502"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Tentative Award Date</w:t>
            </w:r>
          </w:p>
        </w:tc>
        <w:tc>
          <w:tcPr>
            <w:tcW w:w="2790" w:type="dxa"/>
          </w:tcPr>
          <w:p w14:paraId="12AF2492"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June 30th, 2023</w:t>
            </w:r>
          </w:p>
        </w:tc>
        <w:tc>
          <w:tcPr>
            <w:tcW w:w="2605" w:type="dxa"/>
          </w:tcPr>
          <w:p w14:paraId="641ABC85" w14:textId="77777777" w:rsidR="00BC2918" w:rsidRPr="004E15E6" w:rsidRDefault="00BC2918" w:rsidP="0013634C">
            <w:pPr>
              <w:jc w:val="both"/>
              <w:rPr>
                <w:rFonts w:ascii="Times New Roman" w:hAnsi="Times New Roman" w:cs="Times New Roman"/>
                <w:sz w:val="24"/>
                <w:szCs w:val="24"/>
              </w:rPr>
            </w:pPr>
            <w:r w:rsidRPr="004E15E6">
              <w:rPr>
                <w:rFonts w:ascii="Times New Roman" w:hAnsi="Times New Roman" w:cs="Times New Roman"/>
                <w:sz w:val="24"/>
                <w:szCs w:val="24"/>
              </w:rPr>
              <w:t>N/A</w:t>
            </w:r>
          </w:p>
        </w:tc>
      </w:tr>
      <w:tr w:rsidR="005A183B" w:rsidRPr="004E15E6" w14:paraId="2E2D8F19" w14:textId="77777777" w:rsidTr="00C72B67">
        <w:tc>
          <w:tcPr>
            <w:tcW w:w="3955" w:type="dxa"/>
          </w:tcPr>
          <w:p w14:paraId="6F18C152" w14:textId="77777777" w:rsidR="005A183B" w:rsidRPr="004E15E6" w:rsidRDefault="005A183B" w:rsidP="0013634C">
            <w:pPr>
              <w:jc w:val="both"/>
              <w:rPr>
                <w:rFonts w:ascii="Times New Roman" w:hAnsi="Times New Roman" w:cs="Times New Roman"/>
                <w:sz w:val="24"/>
                <w:szCs w:val="24"/>
              </w:rPr>
            </w:pPr>
            <w:r w:rsidRPr="004E15E6">
              <w:rPr>
                <w:rFonts w:ascii="Times New Roman" w:hAnsi="Times New Roman" w:cs="Times New Roman"/>
                <w:sz w:val="24"/>
                <w:szCs w:val="24"/>
              </w:rPr>
              <w:t>Tentative Work Begin Date</w:t>
            </w:r>
          </w:p>
        </w:tc>
        <w:tc>
          <w:tcPr>
            <w:tcW w:w="2790" w:type="dxa"/>
          </w:tcPr>
          <w:p w14:paraId="23BD4C52" w14:textId="6A2A79CF" w:rsidR="005A183B" w:rsidRPr="004E15E6" w:rsidRDefault="005A183B" w:rsidP="0013634C">
            <w:pPr>
              <w:jc w:val="both"/>
              <w:rPr>
                <w:rFonts w:ascii="Times New Roman" w:hAnsi="Times New Roman" w:cs="Times New Roman"/>
                <w:sz w:val="24"/>
                <w:szCs w:val="24"/>
              </w:rPr>
            </w:pPr>
            <w:r w:rsidRPr="004E15E6">
              <w:rPr>
                <w:rFonts w:ascii="Times New Roman" w:hAnsi="Times New Roman" w:cs="Times New Roman"/>
                <w:sz w:val="24"/>
                <w:szCs w:val="24"/>
              </w:rPr>
              <w:t>August 1</w:t>
            </w:r>
            <w:r w:rsidR="00214476">
              <w:rPr>
                <w:rFonts w:ascii="Times New Roman" w:hAnsi="Times New Roman" w:cs="Times New Roman"/>
                <w:sz w:val="24"/>
                <w:szCs w:val="24"/>
              </w:rPr>
              <w:t>st</w:t>
            </w:r>
            <w:r w:rsidRPr="004E15E6">
              <w:rPr>
                <w:rFonts w:ascii="Times New Roman" w:hAnsi="Times New Roman" w:cs="Times New Roman"/>
                <w:sz w:val="24"/>
                <w:szCs w:val="24"/>
              </w:rPr>
              <w:t>, 2023</w:t>
            </w:r>
          </w:p>
        </w:tc>
        <w:tc>
          <w:tcPr>
            <w:tcW w:w="2605" w:type="dxa"/>
          </w:tcPr>
          <w:p w14:paraId="30259E10" w14:textId="77777777" w:rsidR="005A183B" w:rsidRPr="004E15E6" w:rsidRDefault="005A183B" w:rsidP="0013634C">
            <w:pPr>
              <w:jc w:val="both"/>
              <w:rPr>
                <w:rFonts w:ascii="Times New Roman" w:hAnsi="Times New Roman" w:cs="Times New Roman"/>
                <w:sz w:val="24"/>
                <w:szCs w:val="24"/>
              </w:rPr>
            </w:pPr>
            <w:r w:rsidRPr="004E15E6">
              <w:rPr>
                <w:rFonts w:ascii="Times New Roman" w:hAnsi="Times New Roman" w:cs="Times New Roman"/>
                <w:sz w:val="24"/>
                <w:szCs w:val="24"/>
              </w:rPr>
              <w:t>N/A</w:t>
            </w:r>
          </w:p>
        </w:tc>
      </w:tr>
    </w:tbl>
    <w:p w14:paraId="24D79045" w14:textId="77777777" w:rsidR="005A183B" w:rsidRPr="004E15E6" w:rsidRDefault="005A183B" w:rsidP="0013634C">
      <w:pPr>
        <w:pStyle w:val="Heading2"/>
        <w:spacing w:before="0" w:line="240" w:lineRule="auto"/>
        <w:jc w:val="both"/>
        <w:rPr>
          <w:rStyle w:val="IntenseReference"/>
          <w:rFonts w:ascii="Times New Roman" w:hAnsi="Times New Roman" w:cs="Times New Roman"/>
          <w:sz w:val="24"/>
          <w:szCs w:val="24"/>
        </w:rPr>
      </w:pPr>
      <w:r w:rsidRPr="004E15E6">
        <w:rPr>
          <w:rFonts w:ascii="Times New Roman" w:hAnsi="Times New Roman" w:cs="Times New Roman"/>
          <w:sz w:val="24"/>
          <w:szCs w:val="24"/>
        </w:rPr>
        <w:br/>
      </w:r>
      <w:bookmarkStart w:id="5" w:name="_Toc135747519"/>
      <w:r w:rsidRPr="004E15E6">
        <w:rPr>
          <w:rStyle w:val="IntenseReference"/>
          <w:rFonts w:ascii="Times New Roman" w:hAnsi="Times New Roman" w:cs="Times New Roman"/>
          <w:sz w:val="24"/>
          <w:szCs w:val="24"/>
        </w:rPr>
        <w:t>HOW THIS APPLICATION WORKS</w:t>
      </w:r>
      <w:bookmarkEnd w:id="5"/>
    </w:p>
    <w:p w14:paraId="7CC666E7" w14:textId="63B23128" w:rsidR="005A183B" w:rsidRDefault="005A183B"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Applications will be accepted until Monday, June 12, 2023 at 5:00:00 PM MST. The successful applicant(s) will be funded up to September 30, 2024</w:t>
      </w:r>
      <w:r w:rsidR="006707FF">
        <w:rPr>
          <w:rFonts w:ascii="Times New Roman" w:hAnsi="Times New Roman" w:cs="Times New Roman"/>
          <w:sz w:val="24"/>
          <w:szCs w:val="24"/>
        </w:rPr>
        <w:t>,</w:t>
      </w:r>
      <w:r w:rsidRPr="004E15E6">
        <w:rPr>
          <w:rFonts w:ascii="Times New Roman" w:hAnsi="Times New Roman" w:cs="Times New Roman"/>
          <w:sz w:val="24"/>
          <w:szCs w:val="24"/>
        </w:rPr>
        <w:t xml:space="preserve"> wit</w:t>
      </w:r>
      <w:bookmarkStart w:id="6" w:name="_GoBack"/>
      <w:bookmarkEnd w:id="6"/>
      <w:r w:rsidRPr="004E15E6">
        <w:rPr>
          <w:rFonts w:ascii="Times New Roman" w:hAnsi="Times New Roman" w:cs="Times New Roman"/>
          <w:sz w:val="24"/>
          <w:szCs w:val="24"/>
        </w:rPr>
        <w:t xml:space="preserve">h no guarantee of continued funding. </w:t>
      </w:r>
      <w:r w:rsidR="00843C15">
        <w:rPr>
          <w:rFonts w:ascii="Times New Roman" w:hAnsi="Times New Roman" w:cs="Times New Roman"/>
          <w:sz w:val="24"/>
          <w:szCs w:val="24"/>
        </w:rPr>
        <w:t xml:space="preserve">Each application will be reviewed for completeness and incomplete applications will be returned to applicant without further </w:t>
      </w:r>
      <w:r w:rsidR="006707FF">
        <w:rPr>
          <w:rFonts w:ascii="Times New Roman" w:hAnsi="Times New Roman" w:cs="Times New Roman"/>
          <w:sz w:val="24"/>
          <w:szCs w:val="24"/>
        </w:rPr>
        <w:t>consideration for funding.</w:t>
      </w:r>
      <w:r w:rsidR="00843C15">
        <w:rPr>
          <w:rFonts w:ascii="Times New Roman" w:hAnsi="Times New Roman" w:cs="Times New Roman"/>
          <w:sz w:val="24"/>
          <w:szCs w:val="24"/>
        </w:rPr>
        <w:t xml:space="preserve">  </w:t>
      </w:r>
      <w:r w:rsidRPr="004E15E6">
        <w:rPr>
          <w:rFonts w:ascii="Times New Roman" w:hAnsi="Times New Roman" w:cs="Times New Roman"/>
          <w:sz w:val="24"/>
          <w:szCs w:val="24"/>
        </w:rPr>
        <w:t xml:space="preserve">Be sure to read the instructions carefully. </w:t>
      </w:r>
    </w:p>
    <w:p w14:paraId="6266A2D4" w14:textId="77777777" w:rsidR="0013634C" w:rsidRPr="004E15E6" w:rsidRDefault="0013634C" w:rsidP="0013634C">
      <w:pPr>
        <w:spacing w:after="0" w:line="240" w:lineRule="auto"/>
        <w:jc w:val="both"/>
        <w:rPr>
          <w:rFonts w:ascii="Times New Roman" w:hAnsi="Times New Roman" w:cs="Times New Roman"/>
          <w:sz w:val="24"/>
          <w:szCs w:val="24"/>
        </w:rPr>
      </w:pPr>
    </w:p>
    <w:p w14:paraId="1681830C" w14:textId="77777777" w:rsidR="005A183B" w:rsidRDefault="005A183B"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The Wyoming Department of Health, Behavioral Health Division (Agency) will convene a team of reviewers familiar with the Community Mental Health Centers. An applicant or party with a conflict of interest will not be selected as a reviewer. The evaluation will be based on the demonstrated capabilities of the applicant in relation to the needs as set forth in this application. The merits of each proposal will be evaluated individually according to the proposal objective scoring criteria described in this document. The Agency reserves the right to accept or reject any proposal, and to waive any minor irregularities in the proposals. </w:t>
      </w:r>
    </w:p>
    <w:p w14:paraId="018D29A5" w14:textId="77777777" w:rsidR="0013634C" w:rsidRPr="004E15E6" w:rsidRDefault="0013634C" w:rsidP="0013634C">
      <w:pPr>
        <w:spacing w:after="0" w:line="240" w:lineRule="auto"/>
        <w:jc w:val="both"/>
        <w:rPr>
          <w:rFonts w:ascii="Times New Roman" w:hAnsi="Times New Roman" w:cs="Times New Roman"/>
          <w:sz w:val="24"/>
          <w:szCs w:val="24"/>
        </w:rPr>
      </w:pPr>
    </w:p>
    <w:p w14:paraId="1F8360F5" w14:textId="77777777" w:rsidR="005A183B" w:rsidRDefault="005A183B"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Applicants shall receive written notice as to whether the application has been approved to be funded wholly, in part, or not funded. Funded applicants will begin the contract process with the Agency. All funded services must be completed within the term of a Contract. Payment for services is through reimbursement upon receipt and approval of a monthly invoice. There is no guarantee of continued funding. Grant agreements will be executed between the Agency and the grantee awarded funds through application.</w:t>
      </w:r>
    </w:p>
    <w:p w14:paraId="0E2B4B75" w14:textId="77777777" w:rsidR="0013634C" w:rsidRDefault="0013634C" w:rsidP="0013634C">
      <w:pPr>
        <w:spacing w:after="0" w:line="240" w:lineRule="auto"/>
        <w:jc w:val="both"/>
        <w:rPr>
          <w:rFonts w:ascii="Times New Roman" w:hAnsi="Times New Roman" w:cs="Times New Roman"/>
          <w:sz w:val="24"/>
          <w:szCs w:val="24"/>
        </w:rPr>
      </w:pPr>
    </w:p>
    <w:p w14:paraId="2DFA8C2D" w14:textId="77777777" w:rsidR="0013634C" w:rsidRPr="0013634C" w:rsidRDefault="0013634C" w:rsidP="0013634C">
      <w:pPr>
        <w:pStyle w:val="Heading2"/>
        <w:spacing w:before="0" w:line="240" w:lineRule="auto"/>
        <w:jc w:val="both"/>
        <w:rPr>
          <w:rStyle w:val="IntenseReference"/>
          <w:rFonts w:ascii="Times New Roman" w:hAnsi="Times New Roman" w:cs="Times New Roman"/>
          <w:sz w:val="24"/>
          <w:szCs w:val="24"/>
        </w:rPr>
      </w:pPr>
      <w:bookmarkStart w:id="7" w:name="_Toc135747520"/>
      <w:r w:rsidRPr="0013634C">
        <w:rPr>
          <w:rStyle w:val="IntenseReference"/>
          <w:rFonts w:ascii="Times New Roman" w:hAnsi="Times New Roman" w:cs="Times New Roman"/>
          <w:sz w:val="24"/>
          <w:szCs w:val="24"/>
        </w:rPr>
        <w:t>SUGGESTED ACTIVITIES</w:t>
      </w:r>
      <w:bookmarkEnd w:id="7"/>
    </w:p>
    <w:p w14:paraId="7FE0732C" w14:textId="3E423510" w:rsidR="0013634C" w:rsidRDefault="0013634C" w:rsidP="0013634C">
      <w:pPr>
        <w:spacing w:after="0" w:line="240" w:lineRule="auto"/>
        <w:jc w:val="both"/>
        <w:rPr>
          <w:rFonts w:ascii="Times New Roman" w:eastAsia="Times New Roman" w:hAnsi="Times New Roman" w:cs="Times New Roman"/>
          <w:sz w:val="24"/>
          <w:szCs w:val="24"/>
        </w:rPr>
      </w:pPr>
      <w:r w:rsidRPr="0028120B">
        <w:rPr>
          <w:rFonts w:ascii="Times New Roman" w:eastAsia="Times New Roman" w:hAnsi="Times New Roman" w:cs="Times New Roman"/>
          <w:sz w:val="24"/>
          <w:szCs w:val="24"/>
        </w:rPr>
        <w:t xml:space="preserve">BSCA supplemental funds may be used only as specified and only for </w:t>
      </w:r>
      <w:r>
        <w:rPr>
          <w:rFonts w:ascii="Times New Roman" w:eastAsia="Times New Roman" w:hAnsi="Times New Roman" w:cs="Times New Roman"/>
          <w:sz w:val="24"/>
          <w:szCs w:val="24"/>
        </w:rPr>
        <w:t>C</w:t>
      </w:r>
      <w:r w:rsidR="00054333">
        <w:rPr>
          <w:rFonts w:ascii="Times New Roman" w:eastAsia="Times New Roman" w:hAnsi="Times New Roman" w:cs="Times New Roman"/>
          <w:sz w:val="24"/>
          <w:szCs w:val="24"/>
        </w:rPr>
        <w:t>MH</w:t>
      </w:r>
      <w:r>
        <w:rPr>
          <w:rFonts w:ascii="Times New Roman" w:eastAsia="Times New Roman" w:hAnsi="Times New Roman" w:cs="Times New Roman"/>
          <w:sz w:val="24"/>
          <w:szCs w:val="24"/>
        </w:rPr>
        <w:t>Cs</w:t>
      </w:r>
      <w:r w:rsidR="00054333">
        <w:rPr>
          <w:rFonts w:ascii="Times New Roman" w:eastAsia="Times New Roman" w:hAnsi="Times New Roman" w:cs="Times New Roman"/>
          <w:sz w:val="24"/>
          <w:szCs w:val="24"/>
        </w:rPr>
        <w:t xml:space="preserve"> providers. Focus is related to CMHCs </w:t>
      </w:r>
      <w:r w:rsidRPr="0028120B">
        <w:rPr>
          <w:rFonts w:ascii="Times New Roman" w:eastAsia="Times New Roman" w:hAnsi="Times New Roman" w:cs="Times New Roman"/>
          <w:sz w:val="24"/>
          <w:szCs w:val="24"/>
        </w:rPr>
        <w:t>with individuals with serious mental illness (SMI) or serious emotional disorder (</w:t>
      </w:r>
      <w:r w:rsidR="006707FF" w:rsidRPr="0028120B">
        <w:rPr>
          <w:rFonts w:ascii="Times New Roman" w:eastAsia="Times New Roman" w:hAnsi="Times New Roman" w:cs="Times New Roman"/>
          <w:sz w:val="24"/>
          <w:szCs w:val="24"/>
        </w:rPr>
        <w:t>SE</w:t>
      </w:r>
      <w:r w:rsidR="006707FF">
        <w:rPr>
          <w:rFonts w:ascii="Times New Roman" w:eastAsia="Times New Roman" w:hAnsi="Times New Roman" w:cs="Times New Roman"/>
          <w:sz w:val="24"/>
          <w:szCs w:val="24"/>
        </w:rPr>
        <w:t>D</w:t>
      </w:r>
      <w:r w:rsidRPr="0028120B">
        <w:rPr>
          <w:rFonts w:ascii="Times New Roman" w:eastAsia="Times New Roman" w:hAnsi="Times New Roman" w:cs="Times New Roman"/>
          <w:sz w:val="24"/>
          <w:szCs w:val="24"/>
        </w:rPr>
        <w:t>); and 10% set aside is required for community mental health providers who have services for early serious mental illness (ESMI) or first episode psychosis (FEP) programs.</w:t>
      </w:r>
    </w:p>
    <w:p w14:paraId="60AF58DB" w14:textId="77777777" w:rsidR="0013634C" w:rsidRDefault="0013634C" w:rsidP="001363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suggested through the SAMHSA BSCA letter:</w:t>
      </w:r>
    </w:p>
    <w:p w14:paraId="41F0A126" w14:textId="77777777" w:rsidR="0013634C" w:rsidRDefault="0013634C" w:rsidP="0013634C">
      <w:pPr>
        <w:spacing w:after="0" w:line="240" w:lineRule="auto"/>
        <w:jc w:val="both"/>
        <w:rPr>
          <w:rFonts w:ascii="Times New Roman" w:eastAsia="Times New Roman" w:hAnsi="Times New Roman" w:cs="Times New Roman"/>
          <w:sz w:val="24"/>
          <w:szCs w:val="24"/>
        </w:rPr>
      </w:pPr>
    </w:p>
    <w:p w14:paraId="4763159B" w14:textId="77777777" w:rsidR="0013634C" w:rsidRP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sidRPr="001B45F1">
        <w:rPr>
          <w:rFonts w:ascii="Times New Roman" w:eastAsia="Times New Roman" w:hAnsi="Times New Roman" w:cs="Times New Roman"/>
          <w:sz w:val="24"/>
          <w:szCs w:val="24"/>
        </w:rPr>
        <w:t xml:space="preserve">Developing a mental health emergency preparedness and response plan focused on behavioral health and update it annually; describing collaborations between behavioral health, law enforcement, justice systems, local agencies, and public health to ensure that the identified services are integrated and sustainable. </w:t>
      </w:r>
    </w:p>
    <w:p w14:paraId="3F40BD3E" w14:textId="77777777" w:rsid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mental health emergency preparedness team as a point of contact for guidance and direction related to any anticipated or unanticipated mental health crisis. </w:t>
      </w:r>
    </w:p>
    <w:p w14:paraId="31A8B683" w14:textId="77777777" w:rsidR="0013634C" w:rsidRDefault="0013634C" w:rsidP="0013634C">
      <w:pPr>
        <w:pStyle w:val="ListParagraph"/>
        <w:spacing w:after="120" w:line="240" w:lineRule="auto"/>
        <w:contextualSpacing w:val="0"/>
        <w:jc w:val="both"/>
        <w:rPr>
          <w:rFonts w:ascii="Times New Roman" w:eastAsia="Times New Roman" w:hAnsi="Times New Roman" w:cs="Times New Roman"/>
          <w:sz w:val="24"/>
          <w:szCs w:val="24"/>
        </w:rPr>
      </w:pPr>
    </w:p>
    <w:p w14:paraId="306E81E7" w14:textId="77777777" w:rsidR="0013634C" w:rsidRP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multidisciplinary mobile crisis team(s) that can be deployed rapidly, 24/7, throughout the state to address the mental health components during an emergency/crisis.</w:t>
      </w:r>
    </w:p>
    <w:p w14:paraId="1A7A4B3E" w14:textId="77777777" w:rsidR="0013634C" w:rsidRP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sidRPr="001B45F1">
        <w:rPr>
          <w:rFonts w:ascii="Times New Roman" w:eastAsia="Times New Roman" w:hAnsi="Times New Roman" w:cs="Times New Roman"/>
          <w:sz w:val="24"/>
          <w:szCs w:val="24"/>
        </w:rPr>
        <w:t>Develop culturally and lingu</w:t>
      </w:r>
      <w:r>
        <w:rPr>
          <w:rFonts w:ascii="Times New Roman" w:eastAsia="Times New Roman" w:hAnsi="Times New Roman" w:cs="Times New Roman"/>
          <w:sz w:val="24"/>
          <w:szCs w:val="24"/>
        </w:rPr>
        <w:t xml:space="preserve">istically tailored messaging about behavioral health to provide in a crisis/mental health emergency and/or identify culturally/linguistically appropriate supports for diverse populations. Leverage relationships with Lifeline 988, statewide call centers, peer recovery organizations, faith-based organizations, warmlines, telehealth and provider mutual aid agreements to disseminate. Ensure that electronic bed registries include information about the availability of culturally/linguistically accessible services. </w:t>
      </w:r>
    </w:p>
    <w:p w14:paraId="60A55892" w14:textId="77777777" w:rsidR="0013634C" w:rsidRP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collaborations with child welfare organizations, schools, juvenile justice authorities, and children’s behavioral health services. Develop multidisciplinary youth-serving state/regional advisory groups to provide input on infrastructure and policy development. </w:t>
      </w:r>
    </w:p>
    <w:p w14:paraId="4243CB15" w14:textId="77777777" w:rsidR="0013634C" w:rsidRP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Coordinate with Medicaid and Early and Periodic Screening, Diagnosis and Treatment (EPSDT) to ensure access to comprehensive mental health services for children and youth diagnosed with serious emotional disturbances (SEDs). </w:t>
      </w:r>
    </w:p>
    <w:p w14:paraId="3DD2A9A3" w14:textId="77777777" w:rsidR="0013634C" w:rsidRDefault="0013634C" w:rsidP="0013634C">
      <w:pPr>
        <w:pStyle w:val="ListParagraph"/>
        <w:numPr>
          <w:ilvl w:val="0"/>
          <w:numId w:val="6"/>
        </w:numPr>
        <w:spacing w:after="120"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and provide specific, evidence-based services for those affected by mental health emergency/crisis-related trauma, including mass shootings and school violence. </w:t>
      </w:r>
    </w:p>
    <w:p w14:paraId="55C2B738" w14:textId="77777777" w:rsidR="0013634C" w:rsidRPr="0013634C" w:rsidRDefault="0013634C" w:rsidP="0013634C">
      <w:pPr>
        <w:pStyle w:val="ListParagraph"/>
        <w:spacing w:after="0" w:line="240" w:lineRule="auto"/>
        <w:jc w:val="both"/>
        <w:rPr>
          <w:rFonts w:ascii="Times New Roman" w:eastAsia="Times New Roman" w:hAnsi="Times New Roman" w:cs="Times New Roman"/>
          <w:sz w:val="24"/>
          <w:szCs w:val="24"/>
        </w:rPr>
      </w:pPr>
    </w:p>
    <w:p w14:paraId="29FBB37D" w14:textId="77777777" w:rsidR="005A183B" w:rsidRPr="004E15E6" w:rsidRDefault="005A183B" w:rsidP="0013634C">
      <w:pPr>
        <w:pStyle w:val="Heading2"/>
        <w:spacing w:before="0" w:line="240" w:lineRule="auto"/>
        <w:jc w:val="both"/>
        <w:rPr>
          <w:rStyle w:val="IntenseReference"/>
          <w:rFonts w:ascii="Times New Roman" w:hAnsi="Times New Roman" w:cs="Times New Roman"/>
          <w:sz w:val="24"/>
          <w:szCs w:val="24"/>
        </w:rPr>
      </w:pPr>
      <w:bookmarkStart w:id="8" w:name="_Toc135747521"/>
      <w:r w:rsidRPr="004E15E6">
        <w:rPr>
          <w:rStyle w:val="IntenseReference"/>
          <w:rFonts w:ascii="Times New Roman" w:hAnsi="Times New Roman" w:cs="Times New Roman"/>
          <w:sz w:val="24"/>
          <w:szCs w:val="24"/>
        </w:rPr>
        <w:t>REQUIREMENTS</w:t>
      </w:r>
      <w:bookmarkEnd w:id="8"/>
      <w:r w:rsidRPr="004E15E6">
        <w:rPr>
          <w:rStyle w:val="IntenseReference"/>
          <w:rFonts w:ascii="Times New Roman" w:hAnsi="Times New Roman" w:cs="Times New Roman"/>
          <w:sz w:val="24"/>
          <w:szCs w:val="24"/>
        </w:rPr>
        <w:t xml:space="preserve"> </w:t>
      </w:r>
    </w:p>
    <w:p w14:paraId="38219B93" w14:textId="77777777" w:rsidR="005A183B" w:rsidRDefault="005A183B"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Funding for this Grant is provided under a federal grant, therefore requirements include: </w:t>
      </w:r>
    </w:p>
    <w:p w14:paraId="7C5A3615" w14:textId="77777777" w:rsidR="0013634C" w:rsidRPr="004E15E6" w:rsidRDefault="0013634C" w:rsidP="0013634C">
      <w:pPr>
        <w:spacing w:after="0" w:line="240" w:lineRule="auto"/>
        <w:jc w:val="both"/>
        <w:rPr>
          <w:rFonts w:ascii="Times New Roman" w:hAnsi="Times New Roman" w:cs="Times New Roman"/>
          <w:sz w:val="24"/>
          <w:szCs w:val="24"/>
        </w:rPr>
      </w:pPr>
    </w:p>
    <w:p w14:paraId="2BD9C21C" w14:textId="77777777" w:rsidR="005A183B" w:rsidRPr="004E15E6" w:rsidRDefault="005A183B" w:rsidP="0013634C">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4E15E6">
        <w:rPr>
          <w:rFonts w:ascii="Times New Roman" w:eastAsia="Times New Roman" w:hAnsi="Times New Roman" w:cs="Times New Roman"/>
          <w:color w:val="000000"/>
          <w:sz w:val="24"/>
          <w:szCs w:val="24"/>
        </w:rPr>
        <w:t>Provide current and updated emergency preparedness and response plans. </w:t>
      </w:r>
    </w:p>
    <w:p w14:paraId="5BF87706" w14:textId="77777777" w:rsidR="00023F8E" w:rsidRPr="004E15E6" w:rsidRDefault="005A183B" w:rsidP="0013634C">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4E15E6">
        <w:rPr>
          <w:rFonts w:ascii="Times New Roman" w:eastAsia="Times New Roman" w:hAnsi="Times New Roman" w:cs="Times New Roman"/>
          <w:color w:val="000000"/>
          <w:sz w:val="24"/>
          <w:szCs w:val="24"/>
        </w:rPr>
        <w:t>Electronically submitted monthly invoice and summary reports a</w:t>
      </w:r>
      <w:r w:rsidR="00023F8E" w:rsidRPr="004E15E6">
        <w:rPr>
          <w:rFonts w:ascii="Times New Roman" w:eastAsia="Times New Roman" w:hAnsi="Times New Roman" w:cs="Times New Roman"/>
          <w:color w:val="000000"/>
          <w:sz w:val="24"/>
          <w:szCs w:val="24"/>
        </w:rPr>
        <w:t>re due to the Division by the 15th</w:t>
      </w:r>
      <w:r w:rsidRPr="004E15E6">
        <w:rPr>
          <w:rFonts w:ascii="Times New Roman" w:eastAsia="Times New Roman" w:hAnsi="Times New Roman" w:cs="Times New Roman"/>
          <w:color w:val="000000"/>
          <w:sz w:val="24"/>
          <w:szCs w:val="24"/>
        </w:rPr>
        <w:t xml:space="preserve"> of each month following the previous month of service. These documents will include a summary of activities completed and number of individuals who attended, along with a breakdown of funds spent.</w:t>
      </w:r>
    </w:p>
    <w:p w14:paraId="65FB0CA0" w14:textId="77777777" w:rsidR="00023F8E" w:rsidRPr="004E15E6" w:rsidRDefault="005A183B" w:rsidP="0013634C">
      <w:pPr>
        <w:numPr>
          <w:ilvl w:val="0"/>
          <w:numId w:val="1"/>
        </w:numPr>
        <w:spacing w:after="120" w:line="240" w:lineRule="auto"/>
        <w:jc w:val="both"/>
        <w:textAlignment w:val="baseline"/>
        <w:rPr>
          <w:rFonts w:ascii="Times New Roman" w:eastAsia="Times New Roman" w:hAnsi="Times New Roman" w:cs="Times New Roman"/>
          <w:color w:val="000000"/>
          <w:sz w:val="24"/>
          <w:szCs w:val="24"/>
        </w:rPr>
      </w:pPr>
      <w:r w:rsidRPr="004E15E6">
        <w:rPr>
          <w:rFonts w:ascii="Times New Roman" w:eastAsia="Times New Roman" w:hAnsi="Times New Roman" w:cs="Times New Roman"/>
          <w:color w:val="000000"/>
          <w:sz w:val="24"/>
          <w:szCs w:val="24"/>
        </w:rPr>
        <w:t xml:space="preserve">Complete a final annual report and confirmation, due no later than September 30th, of each funded year, and must be submitted electronically. This report will include a full accounting of all funds by budget category. </w:t>
      </w:r>
    </w:p>
    <w:p w14:paraId="6B204218" w14:textId="77777777" w:rsidR="00023F8E" w:rsidRPr="004E15E6" w:rsidRDefault="00023F8E" w:rsidP="0013634C">
      <w:pPr>
        <w:pStyle w:val="NormalWeb"/>
        <w:numPr>
          <w:ilvl w:val="1"/>
          <w:numId w:val="4"/>
        </w:numPr>
        <w:spacing w:before="0" w:beforeAutospacing="0" w:after="120" w:afterAutospacing="0"/>
        <w:jc w:val="both"/>
        <w:textAlignment w:val="baseline"/>
        <w:rPr>
          <w:color w:val="000000"/>
        </w:rPr>
      </w:pPr>
      <w:r w:rsidRPr="004E15E6">
        <w:rPr>
          <w:color w:val="000000"/>
        </w:rPr>
        <w:t>The location of the subrecipient(s) of grant funds which received enhancement(s);</w:t>
      </w:r>
    </w:p>
    <w:p w14:paraId="4F94891B" w14:textId="77777777" w:rsidR="00023F8E" w:rsidRPr="004E15E6" w:rsidRDefault="00023F8E" w:rsidP="0013634C">
      <w:pPr>
        <w:pStyle w:val="NormalWeb"/>
        <w:numPr>
          <w:ilvl w:val="1"/>
          <w:numId w:val="4"/>
        </w:numPr>
        <w:spacing w:before="0" w:beforeAutospacing="0" w:after="120" w:afterAutospacing="0"/>
        <w:jc w:val="both"/>
        <w:textAlignment w:val="baseline"/>
        <w:rPr>
          <w:color w:val="000000"/>
        </w:rPr>
      </w:pPr>
      <w:r w:rsidRPr="004E15E6">
        <w:rPr>
          <w:color w:val="000000"/>
        </w:rPr>
        <w:t>The purposes for which the BSCA Supplemental MHBG funds were expended; </w:t>
      </w:r>
    </w:p>
    <w:p w14:paraId="105CAA5A" w14:textId="77777777" w:rsidR="00023F8E" w:rsidRPr="004E15E6" w:rsidRDefault="00023F8E" w:rsidP="0013634C">
      <w:pPr>
        <w:pStyle w:val="NormalWeb"/>
        <w:numPr>
          <w:ilvl w:val="1"/>
          <w:numId w:val="4"/>
        </w:numPr>
        <w:spacing w:before="0" w:beforeAutospacing="0" w:after="120" w:afterAutospacing="0"/>
        <w:jc w:val="both"/>
        <w:textAlignment w:val="baseline"/>
        <w:rPr>
          <w:color w:val="000000"/>
        </w:rPr>
      </w:pPr>
      <w:r w:rsidRPr="004E15E6">
        <w:rPr>
          <w:color w:val="000000"/>
        </w:rPr>
        <w:t>The authorized activities and/or services conducted;</w:t>
      </w:r>
    </w:p>
    <w:p w14:paraId="4DFFF47E" w14:textId="77777777" w:rsidR="00023F8E" w:rsidRPr="0013634C" w:rsidRDefault="00023F8E" w:rsidP="0013634C">
      <w:pPr>
        <w:pStyle w:val="NormalWeb"/>
        <w:numPr>
          <w:ilvl w:val="1"/>
          <w:numId w:val="4"/>
        </w:numPr>
        <w:spacing w:before="0" w:beforeAutospacing="0" w:after="120" w:afterAutospacing="0"/>
        <w:jc w:val="both"/>
        <w:textAlignment w:val="baseline"/>
        <w:rPr>
          <w:color w:val="000000"/>
        </w:rPr>
      </w:pPr>
      <w:r w:rsidRPr="004E15E6">
        <w:rPr>
          <w:color w:val="000000"/>
        </w:rPr>
        <w:t>Particular attention should be given to the progress made toward filling needs and gaps of the community.</w:t>
      </w:r>
    </w:p>
    <w:p w14:paraId="6F536FA5" w14:textId="35AC7FE0" w:rsidR="0013634C" w:rsidRDefault="00023F8E" w:rsidP="0013634C">
      <w:pPr>
        <w:numPr>
          <w:ilvl w:val="0"/>
          <w:numId w:val="1"/>
        </w:numPr>
        <w:spacing w:after="0" w:line="240" w:lineRule="auto"/>
        <w:jc w:val="both"/>
        <w:textAlignment w:val="baseline"/>
        <w:rPr>
          <w:rFonts w:ascii="Times New Roman" w:eastAsia="Times New Roman" w:hAnsi="Times New Roman" w:cs="Times New Roman"/>
          <w:color w:val="000000"/>
          <w:sz w:val="24"/>
          <w:szCs w:val="24"/>
        </w:rPr>
      </w:pPr>
      <w:r w:rsidRPr="004E15E6">
        <w:rPr>
          <w:rFonts w:ascii="Times New Roman" w:eastAsia="Times New Roman" w:hAnsi="Times New Roman" w:cs="Times New Roman"/>
          <w:color w:val="000000"/>
          <w:sz w:val="24"/>
          <w:szCs w:val="24"/>
        </w:rPr>
        <w:t>Continue to adhere to all Community Mental Health Block Grant rules and regulations</w:t>
      </w:r>
      <w:r w:rsidR="00AF507E">
        <w:rPr>
          <w:rFonts w:ascii="Times New Roman" w:eastAsia="Times New Roman" w:hAnsi="Times New Roman" w:cs="Times New Roman"/>
          <w:color w:val="000000"/>
          <w:sz w:val="24"/>
          <w:szCs w:val="24"/>
        </w:rPr>
        <w:t>. No com</w:t>
      </w:r>
      <w:r w:rsidR="00D75569">
        <w:rPr>
          <w:rFonts w:ascii="Times New Roman" w:eastAsia="Times New Roman" w:hAnsi="Times New Roman" w:cs="Times New Roman"/>
          <w:color w:val="000000"/>
          <w:sz w:val="24"/>
          <w:szCs w:val="24"/>
        </w:rPr>
        <w:t>m</w:t>
      </w:r>
      <w:r w:rsidR="00AF507E">
        <w:rPr>
          <w:rFonts w:ascii="Times New Roman" w:eastAsia="Times New Roman" w:hAnsi="Times New Roman" w:cs="Times New Roman"/>
          <w:color w:val="000000"/>
          <w:sz w:val="24"/>
          <w:szCs w:val="24"/>
        </w:rPr>
        <w:t xml:space="preserve">ingling of funds allowed. </w:t>
      </w:r>
    </w:p>
    <w:p w14:paraId="6EEF0007" w14:textId="77777777" w:rsidR="0013634C" w:rsidRPr="0013634C" w:rsidRDefault="0013634C" w:rsidP="0013634C">
      <w:pPr>
        <w:spacing w:after="0" w:line="240" w:lineRule="auto"/>
        <w:jc w:val="both"/>
        <w:textAlignment w:val="baseline"/>
        <w:rPr>
          <w:rFonts w:ascii="Times New Roman" w:eastAsia="Times New Roman" w:hAnsi="Times New Roman" w:cs="Times New Roman"/>
          <w:color w:val="000000"/>
          <w:sz w:val="24"/>
          <w:szCs w:val="24"/>
        </w:rPr>
      </w:pPr>
    </w:p>
    <w:p w14:paraId="61E10CBE" w14:textId="77777777" w:rsidR="005A183B" w:rsidRPr="004E15E6" w:rsidRDefault="005A183B" w:rsidP="0013634C">
      <w:pPr>
        <w:pStyle w:val="Heading2"/>
        <w:spacing w:before="0" w:line="240" w:lineRule="auto"/>
        <w:jc w:val="both"/>
        <w:rPr>
          <w:rStyle w:val="IntenseReference"/>
          <w:rFonts w:ascii="Times New Roman" w:hAnsi="Times New Roman" w:cs="Times New Roman"/>
          <w:sz w:val="24"/>
          <w:szCs w:val="24"/>
        </w:rPr>
      </w:pPr>
      <w:bookmarkStart w:id="9" w:name="_Toc135747522"/>
      <w:r w:rsidRPr="004E15E6">
        <w:rPr>
          <w:rStyle w:val="IntenseReference"/>
          <w:rFonts w:ascii="Times New Roman" w:hAnsi="Times New Roman" w:cs="Times New Roman"/>
          <w:sz w:val="24"/>
          <w:szCs w:val="24"/>
        </w:rPr>
        <w:t>UNALLOWABLE EXPENDITURES AND USE OF FUNDING</w:t>
      </w:r>
      <w:bookmarkEnd w:id="9"/>
    </w:p>
    <w:p w14:paraId="11B2CD23" w14:textId="77777777" w:rsidR="005A183B" w:rsidRDefault="005A183B" w:rsidP="0013634C">
      <w:pPr>
        <w:pStyle w:val="NormalWeb"/>
        <w:spacing w:before="0" w:beforeAutospacing="0" w:after="0" w:afterAutospacing="0"/>
        <w:jc w:val="both"/>
        <w:rPr>
          <w:color w:val="000000"/>
        </w:rPr>
      </w:pPr>
      <w:r w:rsidRPr="004E15E6">
        <w:rPr>
          <w:color w:val="000000"/>
        </w:rPr>
        <w:t>The following services are unallowable costs to the BSCA Supplemental MHBG grant:</w:t>
      </w:r>
    </w:p>
    <w:p w14:paraId="137471B6" w14:textId="77777777" w:rsidR="0013634C" w:rsidRPr="004E15E6" w:rsidRDefault="0013634C" w:rsidP="0013634C">
      <w:pPr>
        <w:pStyle w:val="NormalWeb"/>
        <w:spacing w:before="0" w:beforeAutospacing="0" w:after="0" w:afterAutospacing="0"/>
        <w:jc w:val="both"/>
        <w:rPr>
          <w:color w:val="000000"/>
        </w:rPr>
      </w:pPr>
    </w:p>
    <w:p w14:paraId="753B1D38" w14:textId="77777777" w:rsidR="005A183B" w:rsidRPr="004E15E6" w:rsidRDefault="005A183B" w:rsidP="0013634C">
      <w:pPr>
        <w:pStyle w:val="NormalWeb"/>
        <w:numPr>
          <w:ilvl w:val="0"/>
          <w:numId w:val="2"/>
        </w:numPr>
        <w:spacing w:before="0" w:beforeAutospacing="0" w:after="120" w:afterAutospacing="0"/>
        <w:jc w:val="both"/>
        <w:textAlignment w:val="baseline"/>
        <w:rPr>
          <w:color w:val="000000"/>
        </w:rPr>
      </w:pPr>
      <w:r w:rsidRPr="004E15E6">
        <w:rPr>
          <w:color w:val="000000"/>
        </w:rPr>
        <w:lastRenderedPageBreak/>
        <w:t>Mental health treatment services.</w:t>
      </w:r>
    </w:p>
    <w:p w14:paraId="77DCDFD5" w14:textId="77777777" w:rsidR="005A183B"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Capital construction projects or purchase of a building.</w:t>
      </w:r>
    </w:p>
    <w:p w14:paraId="6F83DD32" w14:textId="77777777" w:rsidR="005A183B"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Programs currently funded through other sources; supplanting of funds. Funds can be used to support enhancements or expansion programs.</w:t>
      </w:r>
    </w:p>
    <w:p w14:paraId="30C9B9E1" w14:textId="77777777" w:rsidR="007C466D"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 xml:space="preserve">Payment of expenses for lobbying. </w:t>
      </w:r>
    </w:p>
    <w:p w14:paraId="45ECCA2C" w14:textId="77777777" w:rsidR="007C466D"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 xml:space="preserve">Pay for administrative and promotional items including salaries, supplies, rent, clothing and commemorative items such as pens, mugs/cups, folders/folios, lanyards, and conference bags. </w:t>
      </w:r>
    </w:p>
    <w:p w14:paraId="2814E73B" w14:textId="77777777" w:rsidR="007C466D"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 xml:space="preserve">Purchase or reimbursements of food or meals. </w:t>
      </w:r>
    </w:p>
    <w:p w14:paraId="44F795D4" w14:textId="77777777" w:rsidR="007C466D" w:rsidRPr="004E15E6" w:rsidRDefault="007C466D" w:rsidP="0013634C">
      <w:pPr>
        <w:pStyle w:val="NormalWeb"/>
        <w:numPr>
          <w:ilvl w:val="0"/>
          <w:numId w:val="2"/>
        </w:numPr>
        <w:spacing w:before="0" w:beforeAutospacing="0" w:after="120" w:afterAutospacing="0"/>
        <w:jc w:val="both"/>
        <w:textAlignment w:val="baseline"/>
        <w:rPr>
          <w:color w:val="000000"/>
        </w:rPr>
      </w:pPr>
      <w:r w:rsidRPr="004E15E6">
        <w:rPr>
          <w:color w:val="000000"/>
        </w:rPr>
        <w:t xml:space="preserve">Purchase, prescribe, or provide marijuana or treatment using marijuana. </w:t>
      </w:r>
    </w:p>
    <w:p w14:paraId="693BC639" w14:textId="77777777" w:rsidR="007C466D" w:rsidRDefault="007C466D" w:rsidP="0013634C">
      <w:pPr>
        <w:pStyle w:val="NormalWeb"/>
        <w:numPr>
          <w:ilvl w:val="0"/>
          <w:numId w:val="2"/>
        </w:numPr>
        <w:spacing w:before="0" w:beforeAutospacing="0" w:after="0" w:afterAutospacing="0"/>
        <w:jc w:val="both"/>
        <w:textAlignment w:val="baseline"/>
        <w:rPr>
          <w:color w:val="000000"/>
        </w:rPr>
      </w:pPr>
      <w:r w:rsidRPr="004E15E6">
        <w:rPr>
          <w:color w:val="000000"/>
        </w:rPr>
        <w:t xml:space="preserve">Make direct payments to individuals to participate in emergency preparedness training related services. </w:t>
      </w:r>
    </w:p>
    <w:p w14:paraId="35305B3D" w14:textId="77777777" w:rsidR="0013634C" w:rsidRPr="004E15E6" w:rsidRDefault="0013634C" w:rsidP="0013634C">
      <w:pPr>
        <w:pStyle w:val="NormalWeb"/>
        <w:spacing w:before="0" w:beforeAutospacing="0" w:after="0" w:afterAutospacing="0"/>
        <w:jc w:val="both"/>
        <w:textAlignment w:val="baseline"/>
        <w:rPr>
          <w:rStyle w:val="IntenseReference"/>
          <w:b w:val="0"/>
          <w:bCs w:val="0"/>
          <w:smallCaps w:val="0"/>
          <w:color w:val="000000"/>
          <w:spacing w:val="0"/>
        </w:rPr>
      </w:pPr>
    </w:p>
    <w:p w14:paraId="1B290788" w14:textId="77777777" w:rsidR="007C466D" w:rsidRPr="004E15E6" w:rsidRDefault="007C466D" w:rsidP="0013634C">
      <w:pPr>
        <w:pStyle w:val="Heading1"/>
        <w:spacing w:before="0" w:line="240" w:lineRule="auto"/>
        <w:jc w:val="both"/>
        <w:rPr>
          <w:rFonts w:ascii="Times New Roman" w:hAnsi="Times New Roman" w:cs="Times New Roman"/>
          <w:b/>
          <w:bCs/>
          <w:smallCaps/>
          <w:sz w:val="28"/>
          <w:szCs w:val="24"/>
        </w:rPr>
      </w:pPr>
      <w:bookmarkStart w:id="10" w:name="_Toc135747523"/>
      <w:r w:rsidRPr="004E15E6">
        <w:rPr>
          <w:rFonts w:ascii="Times New Roman" w:hAnsi="Times New Roman" w:cs="Times New Roman"/>
          <w:b/>
          <w:bCs/>
          <w:smallCaps/>
          <w:sz w:val="28"/>
          <w:szCs w:val="24"/>
        </w:rPr>
        <w:t>APPLICATION</w:t>
      </w:r>
      <w:bookmarkEnd w:id="10"/>
    </w:p>
    <w:p w14:paraId="1012B41E" w14:textId="77777777" w:rsidR="007C466D" w:rsidRPr="004E15E6" w:rsidRDefault="007C466D" w:rsidP="0013634C">
      <w:pPr>
        <w:pStyle w:val="NormalWeb"/>
        <w:spacing w:before="0" w:beforeAutospacing="0" w:after="0" w:afterAutospacing="0"/>
        <w:jc w:val="both"/>
        <w:textAlignment w:val="baseline"/>
      </w:pPr>
      <w:r w:rsidRPr="004E15E6">
        <w:t>Please provide the below information in a written electronic format (Word, PDF, etc.) to be emailed for submission by Monday, June 12, 2023 at 5:00:00 PM to megan.norfolk1@wyo.gov. Budgets may be completed within the same document or submitted as a separate document using electronic spreadsheets.</w:t>
      </w:r>
    </w:p>
    <w:p w14:paraId="38948FDB" w14:textId="77777777" w:rsidR="007C466D" w:rsidRPr="004E15E6" w:rsidRDefault="007C466D" w:rsidP="0013634C">
      <w:pPr>
        <w:pStyle w:val="NormalWeb"/>
        <w:spacing w:before="0" w:beforeAutospacing="0" w:after="0" w:afterAutospacing="0"/>
        <w:jc w:val="both"/>
        <w:textAlignment w:val="baseline"/>
      </w:pPr>
    </w:p>
    <w:p w14:paraId="365F9DCD" w14:textId="77777777" w:rsidR="007C466D" w:rsidRPr="004E15E6" w:rsidRDefault="007C466D" w:rsidP="0013634C">
      <w:pPr>
        <w:pStyle w:val="Heading2"/>
        <w:spacing w:before="0" w:line="240" w:lineRule="auto"/>
        <w:jc w:val="both"/>
        <w:rPr>
          <w:rStyle w:val="IntenseReference"/>
          <w:rFonts w:ascii="Times New Roman" w:hAnsi="Times New Roman" w:cs="Times New Roman"/>
          <w:sz w:val="24"/>
          <w:szCs w:val="24"/>
        </w:rPr>
      </w:pPr>
      <w:bookmarkStart w:id="11" w:name="_Toc135747524"/>
      <w:r w:rsidRPr="004E15E6">
        <w:rPr>
          <w:rStyle w:val="IntenseReference"/>
          <w:rFonts w:ascii="Times New Roman" w:hAnsi="Times New Roman" w:cs="Times New Roman"/>
          <w:sz w:val="24"/>
          <w:szCs w:val="24"/>
        </w:rPr>
        <w:t>COVER PAGE</w:t>
      </w:r>
      <w:bookmarkEnd w:id="11"/>
    </w:p>
    <w:p w14:paraId="0D3581C4" w14:textId="77777777" w:rsidR="00023F8E" w:rsidRPr="004E15E6" w:rsidRDefault="00023F8E" w:rsidP="0013634C">
      <w:pPr>
        <w:pStyle w:val="NormalWeb"/>
        <w:spacing w:before="0" w:beforeAutospacing="0" w:after="0" w:afterAutospacing="0"/>
        <w:jc w:val="both"/>
        <w:textAlignment w:val="baseline"/>
      </w:pPr>
      <w:r w:rsidRPr="004E15E6">
        <w:t>Please provide the following information:</w:t>
      </w:r>
    </w:p>
    <w:p w14:paraId="58BFE9D5" w14:textId="77777777" w:rsidR="00023F8E" w:rsidRPr="004E15E6" w:rsidRDefault="00023F8E" w:rsidP="0013634C">
      <w:pPr>
        <w:pStyle w:val="NormalWeb"/>
        <w:spacing w:before="0" w:beforeAutospacing="0" w:after="0" w:afterAutospacing="0"/>
        <w:jc w:val="both"/>
        <w:textAlignment w:val="baseline"/>
      </w:pPr>
    </w:p>
    <w:p w14:paraId="557A81F8" w14:textId="77777777" w:rsidR="00023F8E" w:rsidRPr="004E15E6" w:rsidRDefault="00023F8E" w:rsidP="0013634C">
      <w:pPr>
        <w:pStyle w:val="NormalWeb"/>
        <w:numPr>
          <w:ilvl w:val="0"/>
          <w:numId w:val="5"/>
        </w:numPr>
        <w:spacing w:before="0" w:beforeAutospacing="0" w:after="120" w:afterAutospacing="0"/>
        <w:jc w:val="both"/>
        <w:textAlignment w:val="baseline"/>
      </w:pPr>
      <w:r w:rsidRPr="004E15E6">
        <w:t>Proposer’s legal name, address, and contact information;</w:t>
      </w:r>
    </w:p>
    <w:p w14:paraId="57D8EF05" w14:textId="77777777" w:rsidR="00023F8E" w:rsidRPr="004E15E6" w:rsidRDefault="00023F8E" w:rsidP="0013634C">
      <w:pPr>
        <w:pStyle w:val="NormalWeb"/>
        <w:numPr>
          <w:ilvl w:val="0"/>
          <w:numId w:val="5"/>
        </w:numPr>
        <w:spacing w:before="0" w:beforeAutospacing="0" w:after="120" w:afterAutospacing="0"/>
        <w:jc w:val="both"/>
        <w:textAlignment w:val="baseline"/>
      </w:pPr>
      <w:r w:rsidRPr="004E15E6">
        <w:t>Name, title, and contact information of the individual authorized to negotiate contract terms;</w:t>
      </w:r>
    </w:p>
    <w:p w14:paraId="38566A2F" w14:textId="77777777" w:rsidR="00023F8E" w:rsidRPr="004E15E6" w:rsidRDefault="00023F8E" w:rsidP="0013634C">
      <w:pPr>
        <w:pStyle w:val="NormalWeb"/>
        <w:numPr>
          <w:ilvl w:val="0"/>
          <w:numId w:val="5"/>
        </w:numPr>
        <w:spacing w:before="0" w:beforeAutospacing="0" w:after="120" w:afterAutospacing="0"/>
        <w:jc w:val="both"/>
        <w:textAlignment w:val="baseline"/>
      </w:pPr>
      <w:r w:rsidRPr="004E15E6">
        <w:t>Name, title, and contact information of the individual/s to be included as signors;</w:t>
      </w:r>
    </w:p>
    <w:p w14:paraId="66345EF8" w14:textId="77777777" w:rsidR="00023F8E" w:rsidRPr="004E15E6" w:rsidRDefault="00023F8E" w:rsidP="0013634C">
      <w:pPr>
        <w:pStyle w:val="NormalWeb"/>
        <w:numPr>
          <w:ilvl w:val="0"/>
          <w:numId w:val="5"/>
        </w:numPr>
        <w:spacing w:before="0" w:beforeAutospacing="0" w:after="0" w:afterAutospacing="0"/>
        <w:jc w:val="both"/>
        <w:textAlignment w:val="baseline"/>
      </w:pPr>
      <w:r w:rsidRPr="004E15E6">
        <w:t>Unique Entity Identifier (UEI)</w:t>
      </w:r>
    </w:p>
    <w:p w14:paraId="022C3E64" w14:textId="77777777" w:rsidR="007C466D" w:rsidRPr="004E15E6" w:rsidRDefault="007C466D" w:rsidP="0013634C">
      <w:pPr>
        <w:pStyle w:val="NormalWeb"/>
        <w:spacing w:before="0" w:beforeAutospacing="0" w:after="0" w:afterAutospacing="0"/>
        <w:jc w:val="both"/>
        <w:textAlignment w:val="baseline"/>
        <w:rPr>
          <w:rStyle w:val="IntenseReference"/>
        </w:rPr>
      </w:pPr>
    </w:p>
    <w:p w14:paraId="76624430" w14:textId="77777777" w:rsidR="005A183B" w:rsidRPr="004E15E6" w:rsidRDefault="00023F8E" w:rsidP="0013634C">
      <w:pPr>
        <w:pStyle w:val="Heading2"/>
        <w:spacing w:before="0" w:line="240" w:lineRule="auto"/>
        <w:jc w:val="both"/>
        <w:rPr>
          <w:rStyle w:val="IntenseReference"/>
          <w:rFonts w:ascii="Times New Roman" w:hAnsi="Times New Roman" w:cs="Times New Roman"/>
          <w:sz w:val="24"/>
          <w:szCs w:val="24"/>
        </w:rPr>
      </w:pPr>
      <w:bookmarkStart w:id="12" w:name="_Toc135747525"/>
      <w:r w:rsidRPr="004E15E6">
        <w:rPr>
          <w:rStyle w:val="IntenseReference"/>
          <w:rFonts w:ascii="Times New Roman" w:hAnsi="Times New Roman" w:cs="Times New Roman"/>
          <w:sz w:val="24"/>
          <w:szCs w:val="24"/>
        </w:rPr>
        <w:t>DESCRIPTION</w:t>
      </w:r>
      <w:bookmarkEnd w:id="12"/>
    </w:p>
    <w:p w14:paraId="32DED8AE" w14:textId="77777777" w:rsidR="00023F8E" w:rsidRDefault="00023F8E"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Provide a brief description of the request. Describe the service area for implementation (i.e. county and/or location’s address). </w:t>
      </w:r>
      <w:r w:rsidR="0065041D" w:rsidRPr="004E15E6">
        <w:rPr>
          <w:rFonts w:ascii="Times New Roman" w:hAnsi="Times New Roman" w:cs="Times New Roman"/>
          <w:sz w:val="24"/>
          <w:szCs w:val="24"/>
        </w:rPr>
        <w:t xml:space="preserve">Listing or providing copies of Memorandum of Understandings with partners and collaborators in relation to this request are encouraged. </w:t>
      </w:r>
    </w:p>
    <w:p w14:paraId="2A2B63B4" w14:textId="77777777" w:rsidR="0013634C" w:rsidRPr="004E15E6" w:rsidRDefault="0013634C" w:rsidP="0013634C">
      <w:pPr>
        <w:spacing w:after="0" w:line="240" w:lineRule="auto"/>
        <w:jc w:val="both"/>
        <w:rPr>
          <w:rFonts w:ascii="Times New Roman" w:hAnsi="Times New Roman" w:cs="Times New Roman"/>
          <w:sz w:val="24"/>
          <w:szCs w:val="24"/>
        </w:rPr>
      </w:pPr>
    </w:p>
    <w:p w14:paraId="5D9CB7B9" w14:textId="77777777" w:rsidR="00023F8E" w:rsidRPr="004E15E6" w:rsidRDefault="00023F8E" w:rsidP="0013634C">
      <w:pPr>
        <w:pStyle w:val="Heading2"/>
        <w:spacing w:before="0" w:line="240" w:lineRule="auto"/>
        <w:jc w:val="both"/>
        <w:rPr>
          <w:rStyle w:val="IntenseReference"/>
          <w:rFonts w:ascii="Times New Roman" w:hAnsi="Times New Roman" w:cs="Times New Roman"/>
          <w:sz w:val="24"/>
          <w:szCs w:val="24"/>
        </w:rPr>
      </w:pPr>
      <w:bookmarkStart w:id="13" w:name="_Toc135747526"/>
      <w:r w:rsidRPr="004E15E6">
        <w:rPr>
          <w:rStyle w:val="IntenseReference"/>
          <w:rFonts w:ascii="Times New Roman" w:hAnsi="Times New Roman" w:cs="Times New Roman"/>
          <w:sz w:val="24"/>
          <w:szCs w:val="24"/>
        </w:rPr>
        <w:t>RESOURCES</w:t>
      </w:r>
      <w:bookmarkEnd w:id="13"/>
    </w:p>
    <w:p w14:paraId="60410B0C" w14:textId="77777777" w:rsidR="00023F8E" w:rsidRDefault="00023F8E"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Please provide a link, description, and/or documentation to support the proposed strategies, if available. </w:t>
      </w:r>
    </w:p>
    <w:p w14:paraId="3A51B934" w14:textId="77777777" w:rsidR="0013634C" w:rsidRPr="004E15E6" w:rsidRDefault="0013634C" w:rsidP="0013634C">
      <w:pPr>
        <w:spacing w:after="0" w:line="240" w:lineRule="auto"/>
        <w:jc w:val="both"/>
        <w:rPr>
          <w:rFonts w:ascii="Times New Roman" w:hAnsi="Times New Roman" w:cs="Times New Roman"/>
          <w:sz w:val="24"/>
          <w:szCs w:val="24"/>
        </w:rPr>
      </w:pPr>
    </w:p>
    <w:p w14:paraId="6C3AE4AB" w14:textId="77777777" w:rsidR="00023F8E" w:rsidRPr="004E15E6" w:rsidRDefault="00023F8E" w:rsidP="0013634C">
      <w:pPr>
        <w:pStyle w:val="Heading2"/>
        <w:spacing w:before="0" w:line="240" w:lineRule="auto"/>
        <w:jc w:val="both"/>
        <w:rPr>
          <w:rStyle w:val="IntenseReference"/>
          <w:rFonts w:ascii="Times New Roman" w:hAnsi="Times New Roman" w:cs="Times New Roman"/>
          <w:sz w:val="24"/>
          <w:szCs w:val="24"/>
        </w:rPr>
      </w:pPr>
      <w:bookmarkStart w:id="14" w:name="_Toc135747527"/>
      <w:r w:rsidRPr="004E15E6">
        <w:rPr>
          <w:rStyle w:val="IntenseReference"/>
          <w:rFonts w:ascii="Times New Roman" w:hAnsi="Times New Roman" w:cs="Times New Roman"/>
          <w:sz w:val="24"/>
          <w:szCs w:val="24"/>
        </w:rPr>
        <w:t>SITUATION</w:t>
      </w:r>
      <w:bookmarkEnd w:id="14"/>
    </w:p>
    <w:p w14:paraId="2A6359BA" w14:textId="77777777" w:rsidR="00023F8E" w:rsidRDefault="00023F8E"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Define how the activities proposed will address the Bipartisan Safer Communities Act purpose and goals to examine and enhance the need for mental health services in the aftermath of mass shootings and other traumatic events in the community. </w:t>
      </w:r>
    </w:p>
    <w:p w14:paraId="4075F3BC" w14:textId="77777777" w:rsidR="0013634C" w:rsidRPr="004E15E6" w:rsidRDefault="0013634C" w:rsidP="0013634C">
      <w:pPr>
        <w:spacing w:after="0" w:line="240" w:lineRule="auto"/>
        <w:jc w:val="both"/>
        <w:rPr>
          <w:rFonts w:ascii="Times New Roman" w:hAnsi="Times New Roman" w:cs="Times New Roman"/>
          <w:sz w:val="24"/>
          <w:szCs w:val="24"/>
        </w:rPr>
      </w:pPr>
    </w:p>
    <w:p w14:paraId="081451DC" w14:textId="77777777" w:rsidR="005A183B" w:rsidRPr="004E15E6" w:rsidRDefault="00023F8E" w:rsidP="0013634C">
      <w:pPr>
        <w:pStyle w:val="Heading2"/>
        <w:spacing w:before="0" w:line="240" w:lineRule="auto"/>
        <w:jc w:val="both"/>
        <w:rPr>
          <w:rStyle w:val="IntenseReference"/>
          <w:rFonts w:ascii="Times New Roman" w:hAnsi="Times New Roman" w:cs="Times New Roman"/>
          <w:sz w:val="24"/>
          <w:szCs w:val="24"/>
        </w:rPr>
      </w:pPr>
      <w:bookmarkStart w:id="15" w:name="_Toc135747528"/>
      <w:r w:rsidRPr="004E15E6">
        <w:rPr>
          <w:rStyle w:val="IntenseReference"/>
          <w:rFonts w:ascii="Times New Roman" w:hAnsi="Times New Roman" w:cs="Times New Roman"/>
          <w:sz w:val="24"/>
          <w:szCs w:val="24"/>
        </w:rPr>
        <w:lastRenderedPageBreak/>
        <w:t>BACKGROUND</w:t>
      </w:r>
      <w:bookmarkEnd w:id="15"/>
    </w:p>
    <w:p w14:paraId="0E95213E" w14:textId="77777777" w:rsidR="00023F8E" w:rsidRDefault="00023F8E"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Detail the causes, conditions, or needs that have led to this request. </w:t>
      </w:r>
    </w:p>
    <w:p w14:paraId="0A290378" w14:textId="77777777" w:rsidR="0013634C" w:rsidRPr="004E15E6" w:rsidRDefault="0013634C" w:rsidP="0013634C">
      <w:pPr>
        <w:spacing w:after="0" w:line="240" w:lineRule="auto"/>
        <w:jc w:val="both"/>
        <w:rPr>
          <w:rFonts w:ascii="Times New Roman" w:hAnsi="Times New Roman" w:cs="Times New Roman"/>
          <w:sz w:val="24"/>
          <w:szCs w:val="24"/>
        </w:rPr>
      </w:pPr>
    </w:p>
    <w:p w14:paraId="6276D20E" w14:textId="77777777" w:rsidR="00023F8E" w:rsidRPr="004E15E6" w:rsidRDefault="00023F8E" w:rsidP="0013634C">
      <w:pPr>
        <w:pStyle w:val="Heading2"/>
        <w:spacing w:before="0" w:line="240" w:lineRule="auto"/>
        <w:jc w:val="both"/>
        <w:rPr>
          <w:rStyle w:val="IntenseReference"/>
          <w:rFonts w:ascii="Times New Roman" w:hAnsi="Times New Roman" w:cs="Times New Roman"/>
          <w:sz w:val="24"/>
          <w:szCs w:val="24"/>
        </w:rPr>
      </w:pPr>
      <w:bookmarkStart w:id="16" w:name="_Toc135747529"/>
      <w:r w:rsidRPr="004E15E6">
        <w:rPr>
          <w:rStyle w:val="IntenseReference"/>
          <w:rFonts w:ascii="Times New Roman" w:hAnsi="Times New Roman" w:cs="Times New Roman"/>
          <w:sz w:val="24"/>
          <w:szCs w:val="24"/>
        </w:rPr>
        <w:t>BUDGET</w:t>
      </w:r>
      <w:bookmarkEnd w:id="16"/>
    </w:p>
    <w:p w14:paraId="03655D86" w14:textId="77777777" w:rsidR="00023F8E" w:rsidRDefault="00023F8E"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Provide a detailed budget to describe how funding </w:t>
      </w:r>
      <w:r w:rsidR="0065041D" w:rsidRPr="004E15E6">
        <w:rPr>
          <w:rFonts w:ascii="Times New Roman" w:hAnsi="Times New Roman" w:cs="Times New Roman"/>
          <w:sz w:val="24"/>
          <w:szCs w:val="24"/>
        </w:rPr>
        <w:t xml:space="preserve">will be allocated. This can be done within the same document of provided a separate document. </w:t>
      </w:r>
    </w:p>
    <w:p w14:paraId="62C18983" w14:textId="77777777" w:rsidR="0013634C" w:rsidRPr="004E15E6" w:rsidRDefault="0013634C" w:rsidP="0013634C">
      <w:pPr>
        <w:spacing w:after="0" w:line="240" w:lineRule="auto"/>
        <w:jc w:val="both"/>
        <w:rPr>
          <w:rFonts w:ascii="Times New Roman" w:hAnsi="Times New Roman" w:cs="Times New Roman"/>
          <w:sz w:val="24"/>
          <w:szCs w:val="24"/>
        </w:rPr>
      </w:pPr>
    </w:p>
    <w:p w14:paraId="35C54A65" w14:textId="77777777" w:rsidR="0065041D" w:rsidRPr="004E15E6" w:rsidRDefault="0065041D" w:rsidP="0013634C">
      <w:pPr>
        <w:pStyle w:val="Heading2"/>
        <w:spacing w:before="0" w:line="240" w:lineRule="auto"/>
        <w:jc w:val="both"/>
        <w:rPr>
          <w:rStyle w:val="IntenseReference"/>
          <w:rFonts w:ascii="Times New Roman" w:hAnsi="Times New Roman" w:cs="Times New Roman"/>
          <w:sz w:val="24"/>
          <w:szCs w:val="24"/>
        </w:rPr>
      </w:pPr>
      <w:bookmarkStart w:id="17" w:name="_Toc135747530"/>
      <w:r w:rsidRPr="004E15E6">
        <w:rPr>
          <w:rStyle w:val="IntenseReference"/>
          <w:rFonts w:ascii="Times New Roman" w:hAnsi="Times New Roman" w:cs="Times New Roman"/>
          <w:sz w:val="24"/>
          <w:szCs w:val="24"/>
        </w:rPr>
        <w:t>SUSTAINABILITY</w:t>
      </w:r>
      <w:bookmarkEnd w:id="17"/>
    </w:p>
    <w:p w14:paraId="6CC3DC6E" w14:textId="77777777" w:rsidR="0065041D" w:rsidRPr="004E15E6" w:rsidRDefault="0065041D"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This funding may be offered through 2025 by SAMHSA. Based on the possibility of future funds, please provide a detailed description on how your efforts </w:t>
      </w:r>
      <w:r w:rsidR="006707FF">
        <w:rPr>
          <w:rFonts w:ascii="Times New Roman" w:hAnsi="Times New Roman" w:cs="Times New Roman"/>
          <w:sz w:val="24"/>
          <w:szCs w:val="24"/>
        </w:rPr>
        <w:t xml:space="preserve">developed and implemented during this grant </w:t>
      </w:r>
      <w:r w:rsidRPr="004E15E6">
        <w:rPr>
          <w:rFonts w:ascii="Times New Roman" w:hAnsi="Times New Roman" w:cs="Times New Roman"/>
          <w:sz w:val="24"/>
          <w:szCs w:val="24"/>
        </w:rPr>
        <w:t xml:space="preserve">may be continued. </w:t>
      </w:r>
    </w:p>
    <w:p w14:paraId="30EC5CB3" w14:textId="77777777" w:rsidR="0065041D" w:rsidRPr="004E15E6" w:rsidRDefault="004E15E6" w:rsidP="0013634C">
      <w:pPr>
        <w:spacing w:after="0" w:line="240" w:lineRule="auto"/>
        <w:jc w:val="both"/>
        <w:rPr>
          <w:rFonts w:ascii="Times New Roman" w:hAnsi="Times New Roman" w:cs="Times New Roman"/>
          <w:sz w:val="24"/>
          <w:szCs w:val="24"/>
        </w:rPr>
      </w:pPr>
      <w:r w:rsidRPr="004E15E6">
        <w:rPr>
          <w:rFonts w:ascii="Times New Roman" w:hAnsi="Times New Roman" w:cs="Times New Roman"/>
          <w:sz w:val="24"/>
          <w:szCs w:val="24"/>
        </w:rPr>
        <w:t xml:space="preserve">If </w:t>
      </w:r>
      <w:r w:rsidR="0065041D" w:rsidRPr="004E15E6">
        <w:rPr>
          <w:rFonts w:ascii="Times New Roman" w:hAnsi="Times New Roman" w:cs="Times New Roman"/>
          <w:sz w:val="24"/>
          <w:szCs w:val="24"/>
        </w:rPr>
        <w:t>the funding</w:t>
      </w:r>
      <w:r w:rsidRPr="004E15E6">
        <w:rPr>
          <w:rFonts w:ascii="Times New Roman" w:hAnsi="Times New Roman" w:cs="Times New Roman"/>
          <w:sz w:val="24"/>
          <w:szCs w:val="24"/>
        </w:rPr>
        <w:t xml:space="preserve"> turns out to be</w:t>
      </w:r>
      <w:r w:rsidR="0065041D" w:rsidRPr="004E15E6">
        <w:rPr>
          <w:rFonts w:ascii="Times New Roman" w:hAnsi="Times New Roman" w:cs="Times New Roman"/>
          <w:sz w:val="24"/>
          <w:szCs w:val="24"/>
        </w:rPr>
        <w:t xml:space="preserve"> a one-time only award, provide a detailed description on how your efforts may be independently sustained in the future after this one-time funding ends. </w:t>
      </w:r>
    </w:p>
    <w:sectPr w:rsidR="0065041D" w:rsidRPr="004E15E6" w:rsidSect="004E15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598FF" w14:textId="77777777" w:rsidR="004F1CDF" w:rsidRDefault="004F1CDF" w:rsidP="004E15E6">
      <w:pPr>
        <w:spacing w:after="0" w:line="240" w:lineRule="auto"/>
      </w:pPr>
      <w:r>
        <w:separator/>
      </w:r>
    </w:p>
  </w:endnote>
  <w:endnote w:type="continuationSeparator" w:id="0">
    <w:p w14:paraId="4B35C38B" w14:textId="77777777" w:rsidR="004F1CDF" w:rsidRDefault="004F1CDF" w:rsidP="004E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4"/>
        <w:szCs w:val="24"/>
      </w:rPr>
      <w:id w:val="526999518"/>
      <w:docPartObj>
        <w:docPartGallery w:val="Page Numbers (Bottom of Page)"/>
        <w:docPartUnique/>
      </w:docPartObj>
    </w:sdtPr>
    <w:sdtEndPr>
      <w:rPr>
        <w:noProof/>
      </w:rPr>
    </w:sdtEndPr>
    <w:sdtContent>
      <w:p w14:paraId="0CF8AC18" w14:textId="77777777" w:rsidR="004E15E6" w:rsidRPr="004E15E6" w:rsidRDefault="004E15E6">
        <w:pPr>
          <w:pStyle w:val="Footer"/>
          <w:rPr>
            <w:rFonts w:ascii="Times New Roman" w:eastAsiaTheme="majorEastAsia" w:hAnsi="Times New Roman" w:cs="Times New Roman"/>
            <w:sz w:val="24"/>
            <w:szCs w:val="24"/>
          </w:rPr>
        </w:pPr>
        <w:r>
          <w:rPr>
            <w:rFonts w:ascii="Times New Roman" w:eastAsiaTheme="majorEastAsia" w:hAnsi="Times New Roman" w:cs="Times New Roman"/>
            <w:sz w:val="24"/>
            <w:szCs w:val="24"/>
          </w:rPr>
          <w:ptab w:relativeTo="margin" w:alignment="left" w:leader="none"/>
        </w:r>
        <w:r>
          <w:rPr>
            <w:rFonts w:ascii="Times New Roman" w:eastAsiaTheme="majorEastAsia" w:hAnsi="Times New Roman" w:cs="Times New Roman"/>
            <w:sz w:val="24"/>
            <w:szCs w:val="24"/>
          </w:rPr>
          <w:t xml:space="preserve">RFA: BSCA Supplemental Funding for the MHBG </w:t>
        </w:r>
        <w:r>
          <w:rPr>
            <w:rFonts w:ascii="Times New Roman" w:eastAsiaTheme="majorEastAsia" w:hAnsi="Times New Roman" w:cs="Times New Roman"/>
            <w:sz w:val="24"/>
            <w:szCs w:val="24"/>
          </w:rPr>
          <w:tab/>
        </w:r>
        <w:r w:rsidRPr="004E15E6">
          <w:rPr>
            <w:rFonts w:ascii="Times New Roman" w:eastAsiaTheme="majorEastAsia" w:hAnsi="Times New Roman" w:cs="Times New Roman"/>
            <w:sz w:val="24"/>
            <w:szCs w:val="24"/>
          </w:rPr>
          <w:t xml:space="preserve">pg. </w:t>
        </w:r>
        <w:r w:rsidRPr="004E15E6">
          <w:rPr>
            <w:rFonts w:ascii="Times New Roman" w:eastAsiaTheme="minorEastAsia" w:hAnsi="Times New Roman" w:cs="Times New Roman"/>
            <w:sz w:val="24"/>
            <w:szCs w:val="24"/>
          </w:rPr>
          <w:fldChar w:fldCharType="begin"/>
        </w:r>
        <w:r w:rsidRPr="004E15E6">
          <w:rPr>
            <w:rFonts w:ascii="Times New Roman" w:hAnsi="Times New Roman" w:cs="Times New Roman"/>
            <w:sz w:val="24"/>
            <w:szCs w:val="24"/>
          </w:rPr>
          <w:instrText xml:space="preserve"> PAGE    \* MERGEFORMAT </w:instrText>
        </w:r>
        <w:r w:rsidRPr="004E15E6">
          <w:rPr>
            <w:rFonts w:ascii="Times New Roman" w:eastAsiaTheme="minorEastAsia" w:hAnsi="Times New Roman" w:cs="Times New Roman"/>
            <w:sz w:val="24"/>
            <w:szCs w:val="24"/>
          </w:rPr>
          <w:fldChar w:fldCharType="separate"/>
        </w:r>
        <w:r w:rsidR="00D20B0C" w:rsidRPr="00D20B0C">
          <w:rPr>
            <w:rFonts w:ascii="Times New Roman" w:eastAsiaTheme="majorEastAsia" w:hAnsi="Times New Roman" w:cs="Times New Roman"/>
            <w:noProof/>
            <w:sz w:val="24"/>
            <w:szCs w:val="24"/>
          </w:rPr>
          <w:t>4</w:t>
        </w:r>
        <w:r w:rsidRPr="004E15E6">
          <w:rPr>
            <w:rFonts w:ascii="Times New Roman" w:eastAsiaTheme="majorEastAsia"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4C53D" w14:textId="77777777" w:rsidR="004F1CDF" w:rsidRDefault="004F1CDF" w:rsidP="004E15E6">
      <w:pPr>
        <w:spacing w:after="0" w:line="240" w:lineRule="auto"/>
      </w:pPr>
      <w:r>
        <w:separator/>
      </w:r>
    </w:p>
  </w:footnote>
  <w:footnote w:type="continuationSeparator" w:id="0">
    <w:p w14:paraId="290638C7" w14:textId="77777777" w:rsidR="004F1CDF" w:rsidRDefault="004F1CDF" w:rsidP="004E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925"/>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94E1D"/>
    <w:multiLevelType w:val="multilevel"/>
    <w:tmpl w:val="CEFA0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F2091"/>
    <w:multiLevelType w:val="multilevel"/>
    <w:tmpl w:val="ECF297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B7DDA"/>
    <w:multiLevelType w:val="multilevel"/>
    <w:tmpl w:val="CFAEC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195A0C"/>
    <w:multiLevelType w:val="multilevel"/>
    <w:tmpl w:val="8AEE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AC34ED"/>
    <w:multiLevelType w:val="hybridMultilevel"/>
    <w:tmpl w:val="3232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1">
      <w:lvl w:ilvl="1">
        <w:numFmt w:val="lowerLetter"/>
        <w:lvlText w:val="%2."/>
        <w:lvlJc w:val="left"/>
      </w:lvl>
    </w:lvlOverride>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CD"/>
    <w:rsid w:val="00023F8E"/>
    <w:rsid w:val="00054333"/>
    <w:rsid w:val="0013634C"/>
    <w:rsid w:val="001E2C69"/>
    <w:rsid w:val="00214476"/>
    <w:rsid w:val="003E74CD"/>
    <w:rsid w:val="004E15E6"/>
    <w:rsid w:val="004F1CDF"/>
    <w:rsid w:val="005A183B"/>
    <w:rsid w:val="0065041D"/>
    <w:rsid w:val="006707FF"/>
    <w:rsid w:val="006F4CE3"/>
    <w:rsid w:val="007A162F"/>
    <w:rsid w:val="007C466D"/>
    <w:rsid w:val="00843C15"/>
    <w:rsid w:val="008B11DD"/>
    <w:rsid w:val="009728B3"/>
    <w:rsid w:val="009C1999"/>
    <w:rsid w:val="00AF507E"/>
    <w:rsid w:val="00B171E9"/>
    <w:rsid w:val="00B917AD"/>
    <w:rsid w:val="00BC2918"/>
    <w:rsid w:val="00C72B67"/>
    <w:rsid w:val="00D20B0C"/>
    <w:rsid w:val="00D75569"/>
    <w:rsid w:val="00F56211"/>
    <w:rsid w:val="00F9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6200"/>
  <w15:chartTrackingRefBased/>
  <w15:docId w15:val="{9F8B6D2E-6BDD-4B6D-AC1B-2C539F08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7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7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2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CD"/>
    <w:rPr>
      <w:color w:val="0563C1" w:themeColor="hyperlink"/>
      <w:u w:val="single"/>
    </w:rPr>
  </w:style>
  <w:style w:type="character" w:customStyle="1" w:styleId="Heading1Char">
    <w:name w:val="Heading 1 Char"/>
    <w:basedOn w:val="DefaultParagraphFont"/>
    <w:link w:val="Heading1"/>
    <w:uiPriority w:val="9"/>
    <w:rsid w:val="003E74C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E74CD"/>
    <w:pPr>
      <w:outlineLvl w:val="9"/>
    </w:pPr>
  </w:style>
  <w:style w:type="character" w:styleId="IntenseReference">
    <w:name w:val="Intense Reference"/>
    <w:basedOn w:val="DefaultParagraphFont"/>
    <w:uiPriority w:val="32"/>
    <w:qFormat/>
    <w:rsid w:val="003E74CD"/>
    <w:rPr>
      <w:b/>
      <w:bCs/>
      <w:smallCaps/>
      <w:color w:val="5B9BD5" w:themeColor="accent1"/>
      <w:spacing w:val="5"/>
    </w:rPr>
  </w:style>
  <w:style w:type="paragraph" w:styleId="TOC1">
    <w:name w:val="toc 1"/>
    <w:basedOn w:val="Normal"/>
    <w:next w:val="Normal"/>
    <w:autoRedefine/>
    <w:uiPriority w:val="39"/>
    <w:unhideWhenUsed/>
    <w:rsid w:val="0013634C"/>
    <w:pPr>
      <w:tabs>
        <w:tab w:val="right" w:leader="dot" w:pos="9350"/>
      </w:tabs>
      <w:spacing w:after="120" w:line="240" w:lineRule="auto"/>
    </w:pPr>
  </w:style>
  <w:style w:type="character" w:customStyle="1" w:styleId="Heading2Char">
    <w:name w:val="Heading 2 Char"/>
    <w:basedOn w:val="DefaultParagraphFont"/>
    <w:link w:val="Heading2"/>
    <w:uiPriority w:val="9"/>
    <w:rsid w:val="003E74C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3E74CD"/>
    <w:pPr>
      <w:spacing w:after="100"/>
      <w:ind w:left="220"/>
    </w:pPr>
  </w:style>
  <w:style w:type="character" w:customStyle="1" w:styleId="Heading3Char">
    <w:name w:val="Heading 3 Char"/>
    <w:basedOn w:val="DefaultParagraphFont"/>
    <w:link w:val="Heading3"/>
    <w:uiPriority w:val="9"/>
    <w:rsid w:val="00BC291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C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183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C466D"/>
    <w:pPr>
      <w:spacing w:after="100"/>
      <w:ind w:left="440"/>
    </w:pPr>
  </w:style>
  <w:style w:type="paragraph" w:styleId="Header">
    <w:name w:val="header"/>
    <w:basedOn w:val="Normal"/>
    <w:link w:val="HeaderChar"/>
    <w:uiPriority w:val="99"/>
    <w:unhideWhenUsed/>
    <w:rsid w:val="004E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E6"/>
  </w:style>
  <w:style w:type="paragraph" w:styleId="Footer">
    <w:name w:val="footer"/>
    <w:basedOn w:val="Normal"/>
    <w:link w:val="FooterChar"/>
    <w:uiPriority w:val="99"/>
    <w:unhideWhenUsed/>
    <w:rsid w:val="004E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E6"/>
  </w:style>
  <w:style w:type="paragraph" w:styleId="ListParagraph">
    <w:name w:val="List Paragraph"/>
    <w:basedOn w:val="Normal"/>
    <w:uiPriority w:val="34"/>
    <w:qFormat/>
    <w:rsid w:val="0013634C"/>
    <w:pPr>
      <w:spacing w:after="200" w:line="276" w:lineRule="auto"/>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F56211"/>
    <w:rPr>
      <w:sz w:val="16"/>
      <w:szCs w:val="16"/>
    </w:rPr>
  </w:style>
  <w:style w:type="paragraph" w:styleId="CommentText">
    <w:name w:val="annotation text"/>
    <w:basedOn w:val="Normal"/>
    <w:link w:val="CommentTextChar"/>
    <w:uiPriority w:val="99"/>
    <w:semiHidden/>
    <w:unhideWhenUsed/>
    <w:rsid w:val="00F56211"/>
    <w:pPr>
      <w:spacing w:line="240" w:lineRule="auto"/>
    </w:pPr>
    <w:rPr>
      <w:sz w:val="20"/>
      <w:szCs w:val="20"/>
    </w:rPr>
  </w:style>
  <w:style w:type="character" w:customStyle="1" w:styleId="CommentTextChar">
    <w:name w:val="Comment Text Char"/>
    <w:basedOn w:val="DefaultParagraphFont"/>
    <w:link w:val="CommentText"/>
    <w:uiPriority w:val="99"/>
    <w:semiHidden/>
    <w:rsid w:val="00F56211"/>
    <w:rPr>
      <w:sz w:val="20"/>
      <w:szCs w:val="20"/>
    </w:rPr>
  </w:style>
  <w:style w:type="paragraph" w:styleId="CommentSubject">
    <w:name w:val="annotation subject"/>
    <w:basedOn w:val="CommentText"/>
    <w:next w:val="CommentText"/>
    <w:link w:val="CommentSubjectChar"/>
    <w:uiPriority w:val="99"/>
    <w:semiHidden/>
    <w:unhideWhenUsed/>
    <w:rsid w:val="00F56211"/>
    <w:rPr>
      <w:b/>
      <w:bCs/>
    </w:rPr>
  </w:style>
  <w:style w:type="character" w:customStyle="1" w:styleId="CommentSubjectChar">
    <w:name w:val="Comment Subject Char"/>
    <w:basedOn w:val="CommentTextChar"/>
    <w:link w:val="CommentSubject"/>
    <w:uiPriority w:val="99"/>
    <w:semiHidden/>
    <w:rsid w:val="00F56211"/>
    <w:rPr>
      <w:b/>
      <w:bCs/>
      <w:sz w:val="20"/>
      <w:szCs w:val="20"/>
    </w:rPr>
  </w:style>
  <w:style w:type="paragraph" w:styleId="BalloonText">
    <w:name w:val="Balloon Text"/>
    <w:basedOn w:val="Normal"/>
    <w:link w:val="BalloonTextChar"/>
    <w:uiPriority w:val="99"/>
    <w:semiHidden/>
    <w:unhideWhenUsed/>
    <w:rsid w:val="00F56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norfolk1@wy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an.norfolk1@wy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FCAA-A9F6-4994-8A40-0C0CDE18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Wyoming</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Norfolk, Megan</dc:creator>
  <cp:keywords/>
  <dc:description/>
  <cp:lastModifiedBy>Norfolk, Megan</cp:lastModifiedBy>
  <cp:revision>7</cp:revision>
  <dcterms:created xsi:type="dcterms:W3CDTF">2023-05-24T17:20:00Z</dcterms:created>
  <dcterms:modified xsi:type="dcterms:W3CDTF">2023-05-24T21:25:00Z</dcterms:modified>
</cp:coreProperties>
</file>