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Community Services Block Grant (CSBG)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FY2024 Grantee Application for Funds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Training and Technical Assistance Form</w:t>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part of your application, your agency helps develop the CSBG Training and Technical Assistance Plan for the coming fiscal year. Please answer questions based upon your entire agency and staff. When ranking “Other” you will need to provide a detailed description of the needed topic.</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Grantee/Sub-Grantee Name: </w:t>
      </w:r>
      <w:r w:rsidDel="00000000" w:rsidR="00000000" w:rsidRPr="00000000">
        <w:rPr>
          <w:rFonts w:ascii="Arial" w:cs="Arial" w:eastAsia="Arial" w:hAnsi="Arial"/>
          <w:sz w:val="20"/>
          <w:szCs w:val="20"/>
          <w:u w:val="single"/>
          <w:rtl w:val="0"/>
        </w:rPr>
        <w:tab/>
        <w:tab/>
        <w:tab/>
        <w:tab/>
        <w:tab/>
        <w:tab/>
        <w:tab/>
        <w:tab/>
      </w:r>
    </w:p>
    <w:p w:rsidR="00000000" w:rsidDel="00000000" w:rsidP="00000000" w:rsidRDefault="00000000" w:rsidRPr="00000000" w14:paraId="0000000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five areas identified as priorities from the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Center of Excellence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rank the areas in order of priority for your agency to develop this fiscal year.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Highest Priority to Develop; 5 = Lowest Priority to Develop)</w:t>
      </w:r>
    </w:p>
    <w:tbl>
      <w:tblPr>
        <w:tblStyle w:val="Table1"/>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Agency capacity and/or</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rtl w:val="0"/>
              </w:rPr>
              <w:t xml:space="preserve">Organizational Standards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Community Partnerships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Data collection, reporting and analysis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Fiscal accounting/sustainability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3">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Equity, diversity, and inclusion</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15">
            <w:pPr>
              <w:spacing w:after="0" w:line="240" w:lineRule="auto"/>
              <w:rPr>
                <w:rFonts w:ascii="Arial" w:cs="Arial" w:eastAsia="Arial" w:hAnsi="Arial"/>
                <w:color w:val="808080"/>
                <w:highlight w:val="black"/>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16">
            <w:pPr>
              <w:spacing w:after="0" w:line="240" w:lineRule="auto"/>
              <w:rPr>
                <w:rFonts w:ascii="Arial" w:cs="Arial" w:eastAsia="Arial" w:hAnsi="Arial"/>
                <w:highlight w:val="black"/>
              </w:rPr>
            </w:pPr>
            <w:r w:rsidDel="00000000" w:rsidR="00000000" w:rsidRPr="00000000">
              <w:rPr>
                <w:rtl w:val="0"/>
              </w:rPr>
            </w:r>
          </w:p>
        </w:tc>
      </w:tr>
    </w:tbl>
    <w:p w:rsidR="00000000" w:rsidDel="00000000" w:rsidP="00000000" w:rsidRDefault="00000000" w:rsidRPr="00000000" w14:paraId="00000017">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what is most challenging to your agency when planning for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agency capacity and/or organizational development.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Most Challenging, 8 = Least Challenging)</w:t>
      </w:r>
    </w:p>
    <w:tbl>
      <w:tblPr>
        <w:tblStyle w:val="Table2"/>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Mission Building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rtl w:val="0"/>
              </w:rPr>
              <w:t xml:space="preserve">Connecting services (CNA, agency goal development, service delivery and service evaluation)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Policy development and adherence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rtl w:val="0"/>
              </w:rPr>
              <w:t xml:space="preserve">Implementing community initiatives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Collaborating on Community Needs Assessments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Disaster preparedness/crisis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6">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rtl w:val="0"/>
              </w:rPr>
              <w:t xml:space="preserve">Strategic Planning</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28">
            <w:pPr>
              <w:spacing w:after="0" w:line="240" w:lineRule="auto"/>
              <w:rPr>
                <w:rFonts w:ascii="Arial" w:cs="Arial" w:eastAsia="Arial" w:hAnsi="Arial"/>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color w:val="808080"/>
                <w:rtl w:val="0"/>
              </w:rPr>
              <w:t xml:space="preserve">Enter detailed description here</w:t>
            </w:r>
            <w:r w:rsidDel="00000000" w:rsidR="00000000" w:rsidRPr="00000000">
              <w:rPr>
                <w:rtl w:val="0"/>
              </w:rPr>
            </w:r>
          </w:p>
        </w:tc>
      </w:tr>
    </w:tbl>
    <w:p w:rsidR="00000000" w:rsidDel="00000000" w:rsidP="00000000" w:rsidRDefault="00000000" w:rsidRPr="00000000" w14:paraId="0000002E">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the challenges that you face in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data collection, reporting and/or analysis.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Most Challenging, 11 = Least Challenging)</w:t>
      </w:r>
    </w:p>
    <w:tbl>
      <w:tblPr>
        <w:tblStyle w:val="Table3"/>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Training and/or orientation for CAP60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Generating CAP60 reports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rtl w:val="0"/>
              </w:rPr>
              <w:t xml:space="preserve">Data input/tracking demographics and services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Analyzing data from CAP60 reports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Developing and tracking outcomes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Applying an equity lens to data collection, reporting and/or analysis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Fonts w:ascii="Arial" w:cs="Arial" w:eastAsia="Arial" w:hAnsi="Arial"/>
                <w:rtl w:val="0"/>
              </w:rPr>
              <w:t xml:space="preserve">Improving data quality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F">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Communication with CAP60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Fonts w:ascii="Arial" w:cs="Arial" w:eastAsia="Arial" w:hAnsi="Arial"/>
                <w:rtl w:val="0"/>
              </w:rPr>
              <w:t xml:space="preserve">Data integration/uploading into CAP60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3">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Fonts w:ascii="Arial" w:cs="Arial" w:eastAsia="Arial" w:hAnsi="Arial"/>
                <w:rtl w:val="0"/>
              </w:rPr>
              <w:t xml:space="preserve">Usefulness of CAP60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color w:val="808080"/>
                <w:rtl w:val="0"/>
              </w:rPr>
              <w:t xml:space="preserve">Enter detailed description here</w:t>
            </w:r>
            <w:r w:rsidDel="00000000" w:rsidR="00000000" w:rsidRPr="00000000">
              <w:rPr>
                <w:rtl w:val="0"/>
              </w:rPr>
            </w:r>
          </w:p>
        </w:tc>
      </w:tr>
    </w:tbl>
    <w:p w:rsidR="00000000" w:rsidDel="00000000" w:rsidP="00000000" w:rsidRDefault="00000000" w:rsidRPr="00000000" w14:paraId="00000049">
      <w:pPr>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the challenges your agency experiences surrounding</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racial equity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and inclusion.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Most Challenging, 7 = Least Challenging)</w:t>
      </w:r>
    </w:p>
    <w:tbl>
      <w:tblPr>
        <w:tblStyle w:val="Table4"/>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rtl w:val="0"/>
              </w:rPr>
              <w:t xml:space="preserve">Identifying vulnerable populations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Overcoming racial inequity in service delivery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Creating inclusive programming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rtl w:val="0"/>
              </w:rPr>
              <w:t xml:space="preserve">Centering customer voice and experience in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4">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Providing services to diverse populations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6">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Recognizing agency implicit bias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color w:val="808080"/>
                <w:rtl w:val="0"/>
              </w:rPr>
              <w:t xml:space="preserve">Enter detailed description here</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the challenges your agency experiences when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developing and/or maintaining community partnerships.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Most Challenging, 4 = Least Challenging)</w:t>
      </w:r>
    </w:p>
    <w:tbl>
      <w:tblPr>
        <w:tblStyle w:val="Table5"/>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Identifying partnerships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Sustaining partnerships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spacing w:after="0" w:line="240" w:lineRule="auto"/>
              <w:rPr>
                <w:rFonts w:ascii="Arial" w:cs="Arial" w:eastAsia="Arial" w:hAnsi="Arial"/>
              </w:rPr>
            </w:pPr>
            <w:r w:rsidDel="00000000" w:rsidR="00000000" w:rsidRPr="00000000">
              <w:rPr>
                <w:rFonts w:ascii="Arial" w:cs="Arial" w:eastAsia="Arial" w:hAnsi="Arial"/>
                <w:rtl w:val="0"/>
              </w:rPr>
              <w:t xml:space="preserve">Recruiting and developing new partnerships</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color w:val="808080"/>
                <w:rtl w:val="0"/>
              </w:rPr>
              <w:t xml:space="preserve">Enter detailed description here</w:t>
            </w: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Rank the challenges your agency experiences with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fiscal accounting and/or financial sustainability.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Most Challenging, 5 = Least Challenging)</w:t>
      </w:r>
    </w:p>
    <w:tbl>
      <w:tblPr>
        <w:tblStyle w:val="Table6"/>
        <w:tblW w:w="8895.000000000002" w:type="dxa"/>
        <w:jc w:val="left"/>
        <w:tblInd w:w="730.0" w:type="dxa"/>
        <w:tblLayout w:type="fixed"/>
        <w:tblLook w:val="0400"/>
      </w:tblPr>
      <w:tblGrid>
        <w:gridCol w:w="761"/>
        <w:gridCol w:w="3686"/>
        <w:gridCol w:w="762"/>
        <w:gridCol w:w="3686"/>
        <w:tblGridChange w:id="0">
          <w:tblGrid>
            <w:gridCol w:w="761"/>
            <w:gridCol w:w="3686"/>
            <w:gridCol w:w="762"/>
            <w:gridCol w:w="3686"/>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Identifying additional funding streams and/or sources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Grant management policies and procedures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rtl w:val="0"/>
              </w:rPr>
              <w:t xml:space="preserve">Grant writing and/or securing additional funding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Fonts w:ascii="Arial" w:cs="Arial" w:eastAsia="Arial" w:hAnsi="Arial"/>
                <w:color w:val="808080"/>
                <w:rtl w:val="0"/>
              </w:rPr>
              <w:t xml:space="preserve">Rank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Fonts w:ascii="Arial" w:cs="Arial" w:eastAsia="Arial" w:hAnsi="Arial"/>
                <w:rtl w:val="0"/>
              </w:rPr>
              <w:t xml:space="preserve">Financial startup or expansion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Financial management and controls</w:t>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spacing w:after="0" w:line="240" w:lineRule="auto"/>
              <w:rPr>
                <w:rFonts w:ascii="Arial" w:cs="Arial" w:eastAsia="Arial" w:hAnsi="Arial"/>
                <w:color w:val="808080"/>
              </w:rPr>
            </w:pPr>
            <w:r w:rsidDel="00000000" w:rsidR="00000000" w:rsidRPr="00000000">
              <w:rPr>
                <w:rFonts w:ascii="Arial" w:cs="Arial" w:eastAsia="Arial" w:hAnsi="Arial"/>
                <w:color w:val="808080"/>
                <w:rtl w:val="0"/>
              </w:rPr>
              <w:t xml:space="preserve">Rank</w:t>
            </w:r>
          </w:p>
        </w:tc>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Other: </w:t>
            </w:r>
            <w:r w:rsidDel="00000000" w:rsidR="00000000" w:rsidRPr="00000000">
              <w:rPr>
                <w:rFonts w:ascii="Arial" w:cs="Arial" w:eastAsia="Arial" w:hAnsi="Arial"/>
                <w:color w:val="808080"/>
                <w:rtl w:val="0"/>
              </w:rPr>
              <w:t xml:space="preserve">Enter detailed description here</w:t>
            </w: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ind w:left="1440" w:firstLine="0"/>
        <w:rPr>
          <w:rFonts w:ascii="Arial" w:cs="Arial" w:eastAsia="Arial" w:hAnsi="Arial"/>
          <w:sz w:val="20"/>
          <w:szCs w:val="20"/>
        </w:rPr>
      </w:pPr>
      <w:r w:rsidDel="00000000" w:rsidR="00000000" w:rsidRPr="00000000">
        <w:rPr>
          <w:rtl w:val="0"/>
        </w:rPr>
      </w:r>
    </w:p>
    <w:sectPr>
      <w:headerReference r:id="rId7" w:type="default"/>
      <w:pgSz w:h="15840" w:w="12240" w:orient="portrait"/>
      <w:pgMar w:bottom="1152" w:top="1152"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3533775" cy="647700"/>
          <wp:effectExtent b="0" l="0" r="0" t="0"/>
          <wp:docPr descr="https://lh4.googleusercontent.com/XEmfKlu-k0ii25wLZQu2jFi2Mr_HQKuH_53xziHfJFUNLn6YUxulB6GIxfDYdi9UUah8I-TTOESn4NNwq-XQmkE9JPY2Nb7ckV5X3WBi0N24EebIjEzLAPsJ3bSbZUEvq3osCZ-ntduXCyMkjzzPJ68uUlZUql0uafcNOExL7DoLppoVcX5EehT8E8JkS6EgUDdpsLYlHw" id="2" name="image1.jpg"/>
          <a:graphic>
            <a:graphicData uri="http://schemas.openxmlformats.org/drawingml/2006/picture">
              <pic:pic>
                <pic:nvPicPr>
                  <pic:cNvPr descr="https://lh4.googleusercontent.com/XEmfKlu-k0ii25wLZQu2jFi2Mr_HQKuH_53xziHfJFUNLn6YUxulB6GIxfDYdi9UUah8I-TTOESn4NNwq-XQmkE9JPY2Nb7ckV5X3WBi0N24EebIjEzLAPsJ3bSbZUEvq3osCZ-ntduXCyMkjzzPJ68uUlZUql0uafcNOExL7DoLppoVcX5EehT8E8JkS6EgUDdpsLYlHw" id="0" name="image1.jpg"/>
                  <pic:cNvPicPr preferRelativeResize="0"/>
                </pic:nvPicPr>
                <pic:blipFill>
                  <a:blip r:embed="rId1"/>
                  <a:srcRect b="0" l="0" r="0" t="0"/>
                  <a:stretch>
                    <a:fillRect/>
                  </a:stretch>
                </pic:blipFill>
                <pic:spPr>
                  <a:xfrm>
                    <a:off x="0" y="0"/>
                    <a:ext cx="353377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118C"/>
    <w:pPr>
      <w:ind w:left="720"/>
      <w:contextualSpacing w:val="1"/>
    </w:pPr>
  </w:style>
  <w:style w:type="paragraph" w:styleId="Header">
    <w:name w:val="header"/>
    <w:basedOn w:val="Normal"/>
    <w:link w:val="HeaderChar"/>
    <w:uiPriority w:val="99"/>
    <w:unhideWhenUsed w:val="1"/>
    <w:rsid w:val="002207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0776"/>
  </w:style>
  <w:style w:type="paragraph" w:styleId="Footer">
    <w:name w:val="footer"/>
    <w:basedOn w:val="Normal"/>
    <w:link w:val="FooterChar"/>
    <w:uiPriority w:val="99"/>
    <w:unhideWhenUsed w:val="1"/>
    <w:rsid w:val="002207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0776"/>
  </w:style>
  <w:style w:type="paragraph" w:styleId="NormalWeb">
    <w:name w:val="Normal (Web)"/>
    <w:basedOn w:val="Normal"/>
    <w:uiPriority w:val="99"/>
    <w:semiHidden w:val="1"/>
    <w:unhideWhenUsed w:val="1"/>
    <w:rsid w:val="0022077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M0Mm/H18jucUeb06S9iZmu7/hA==">AMUW2mVboLAaKZOjzFD80COqn3lvJLqka5tBUb4RAAw1EfQd2IyGOyMG+JJZ0VCGsOrBGLXs/J/vGAGx4AwZ/zdlGqzpbktYgQkxyHpolgboYizPihaF3LRjtuEMx5iPbu3VHplDZuBI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2022-12-28T19:41:00Z</dcterms:created>
  <dc:creator>Susan Carr</dc:creator>
</cp:coreProperties>
</file>