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4953000" cy="914400"/>
            <wp:effectExtent b="0" l="0" r="0" t="0"/>
            <wp:docPr id="1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9530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Community Services Block Grant (CSBG)</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FY2024 Sub-Grantee Application for Funds</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Due: Friday, June 2, 2023</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color w:val="ff0000"/>
          <w:sz w:val="28"/>
          <w:szCs w:val="28"/>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2880"/>
        <w:gridCol w:w="2160"/>
        <w:gridCol w:w="2605"/>
        <w:tblGridChange w:id="0">
          <w:tblGrid>
            <w:gridCol w:w="1705"/>
            <w:gridCol w:w="2880"/>
            <w:gridCol w:w="2160"/>
            <w:gridCol w:w="2605"/>
          </w:tblGrid>
        </w:tblGridChange>
      </w:tblGrid>
      <w:tr>
        <w:trPr>
          <w:cantSplit w:val="0"/>
          <w:trHeight w:val="268" w:hRule="atLeast"/>
          <w:tblHeader w:val="0"/>
        </w:trPr>
        <w:tc>
          <w:tcPr>
            <w:gridSpan w:val="4"/>
            <w:shd w:fill="e7e6e6" w:val="clear"/>
          </w:tcPr>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Information</w:t>
            </w:r>
          </w:p>
        </w:tc>
      </w:tr>
      <w:tr>
        <w:trPr>
          <w:cantSplit w:val="0"/>
          <w:trHeight w:val="20" w:hRule="atLeast"/>
          <w:tblHeader w:val="0"/>
        </w:trPr>
        <w:tc>
          <w:tcPr>
            <w:vAlign w:val="center"/>
          </w:tcPr>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Entity Legal Name</w:t>
            </w:r>
          </w:p>
        </w:tc>
        <w:tc>
          <w:tcPr>
            <w:vAlign w:val="center"/>
          </w:tcPr>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Projected Allocation</w:t>
            </w:r>
          </w:p>
        </w:tc>
        <w:tc>
          <w:tcPr>
            <w:vAlign w:val="center"/>
          </w:tcPr>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00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Counties Served</w:t>
            </w:r>
          </w:p>
        </w:tc>
        <w:tc>
          <w:tcPr>
            <w:vAlign w:val="center"/>
          </w:tcPr>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Federal Tax ID #</w:t>
            </w:r>
          </w:p>
        </w:tc>
        <w:tc>
          <w:tcPr>
            <w:vAlign w:val="center"/>
          </w:tcPr>
          <w:p w:rsidR="00000000" w:rsidDel="00000000" w:rsidP="00000000" w:rsidRDefault="00000000" w:rsidRPr="00000000" w14:paraId="00000012">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Entity Type</w:t>
            </w:r>
          </w:p>
        </w:tc>
        <w:tc>
          <w:tcPr>
            <w:vAlign w:val="center"/>
          </w:tcPr>
          <w:p w:rsidR="00000000" w:rsidDel="00000000" w:rsidP="00000000" w:rsidRDefault="00000000" w:rsidRPr="00000000" w14:paraId="0000001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PUBLIC or PRIVATE</w:t>
            </w:r>
            <w:r w:rsidDel="00000000" w:rsidR="00000000" w:rsidRPr="00000000">
              <w:rPr>
                <w:rtl w:val="0"/>
              </w:rPr>
            </w:r>
          </w:p>
        </w:tc>
        <w:tc>
          <w:tcPr>
            <w:vAlign w:val="center"/>
          </w:tcPr>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UEI #</w:t>
            </w:r>
          </w:p>
        </w:tc>
        <w:tc>
          <w:tcPr>
            <w:vAlign w:val="center"/>
          </w:tcPr>
          <w:p w:rsidR="00000000" w:rsidDel="00000000" w:rsidP="00000000" w:rsidRDefault="00000000" w:rsidRPr="00000000" w14:paraId="00000016">
            <w:pPr>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17">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8">
      <w:pPr>
        <w:spacing w:after="0" w:line="240" w:lineRule="auto"/>
        <w:jc w:val="center"/>
        <w:rPr>
          <w:rFonts w:ascii="Times New Roman" w:cs="Times New Roman" w:eastAsia="Times New Roman" w:hAnsi="Times New Roman"/>
          <w:i w:val="1"/>
          <w:color w:val="0000ff"/>
          <w:sz w:val="24"/>
          <w:szCs w:val="24"/>
          <w:u w:val="single"/>
        </w:rPr>
      </w:pPr>
      <w:r w:rsidDel="00000000" w:rsidR="00000000" w:rsidRPr="00000000">
        <w:rPr>
          <w:rFonts w:ascii="Times New Roman" w:cs="Times New Roman" w:eastAsia="Times New Roman" w:hAnsi="Times New Roman"/>
          <w:i w:val="1"/>
          <w:sz w:val="24"/>
          <w:szCs w:val="24"/>
          <w:rtl w:val="0"/>
        </w:rPr>
        <w:t xml:space="preserve">The CSP will not consider incomplete applications, including missing attachments or other requested documentation, for award of funds. Applications turned in for final submission must include all needed information by close of business. Required CSP Forms for attachments can be found on the CSP website, at: </w:t>
      </w:r>
      <w:hyperlink r:id="rId8">
        <w:r w:rsidDel="00000000" w:rsidR="00000000" w:rsidRPr="00000000">
          <w:rPr>
            <w:rFonts w:ascii="Times New Roman" w:cs="Times New Roman" w:eastAsia="Times New Roman" w:hAnsi="Times New Roman"/>
            <w:i w:val="1"/>
            <w:color w:val="0000ff"/>
            <w:sz w:val="24"/>
            <w:szCs w:val="24"/>
            <w:u w:val="single"/>
            <w:rtl w:val="0"/>
          </w:rPr>
          <w:t xml:space="preserve">https://health.wyo.gov/publichealth/rural/wyoming-community-services-program/</w:t>
        </w:r>
      </w:hyperlink>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i w:val="1"/>
          <w:color w:val="0000ff"/>
          <w:sz w:val="24"/>
          <w:szCs w:val="24"/>
          <w:u w:val="single"/>
        </w:rPr>
      </w:pPr>
      <w:r w:rsidDel="00000000" w:rsidR="00000000" w:rsidRPr="00000000">
        <w:rPr>
          <w:rtl w:val="0"/>
        </w:rPr>
      </w:r>
    </w:p>
    <w:p w:rsidR="00000000" w:rsidDel="00000000" w:rsidP="00000000" w:rsidRDefault="00000000" w:rsidRPr="00000000" w14:paraId="0000001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2"/>
        <w:tblW w:w="94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
        <w:gridCol w:w="8912"/>
        <w:tblGridChange w:id="0">
          <w:tblGrid>
            <w:gridCol w:w="533"/>
            <w:gridCol w:w="8912"/>
          </w:tblGrid>
        </w:tblGridChange>
      </w:tblGrid>
      <w:tr>
        <w:trPr>
          <w:cantSplit w:val="0"/>
          <w:tblHeader w:val="0"/>
        </w:trPr>
        <w:tc>
          <w:tcPr>
            <w:gridSpan w:val="2"/>
            <w:shd w:fill="d9d9d9" w:val="clear"/>
          </w:tcPr>
          <w:p w:rsidR="00000000" w:rsidDel="00000000" w:rsidP="00000000" w:rsidRDefault="00000000" w:rsidRPr="00000000" w14:paraId="000000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SUB-GRANTEE: Checklist of Required Attachments</w:t>
            </w:r>
            <w:r w:rsidDel="00000000" w:rsidR="00000000" w:rsidRPr="00000000">
              <w:rPr>
                <w:rtl w:val="0"/>
              </w:rPr>
            </w:r>
          </w:p>
        </w:tc>
      </w:tr>
      <w:tr>
        <w:trPr>
          <w:cantSplit w:val="0"/>
          <w:tblHeader w:val="0"/>
        </w:trPr>
        <w:tc>
          <w:tcPr/>
          <w:p w:rsidR="00000000" w:rsidDel="00000000" w:rsidP="00000000" w:rsidRDefault="00000000" w:rsidRPr="00000000" w14:paraId="000000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Sub-Grantee Application (One Per Sub)</w:t>
            </w:r>
          </w:p>
        </w:tc>
      </w:tr>
      <w:tr>
        <w:trPr>
          <w:cantSplit w:val="0"/>
          <w:tblHeader w:val="0"/>
        </w:trPr>
        <w:tc>
          <w:tcPr/>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Assurances (One Per Sub)</w:t>
            </w:r>
          </w:p>
        </w:tc>
      </w:tr>
      <w:tr>
        <w:trPr>
          <w:cantSplit w:val="0"/>
          <w:tblHeader w:val="0"/>
        </w:trPr>
        <w:tc>
          <w:tcPr/>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and Technical Assistance Need Form (One Per Sub)</w:t>
            </w:r>
          </w:p>
        </w:tc>
      </w:tr>
      <w:tr>
        <w:trPr>
          <w:cantSplit w:val="0"/>
          <w:tblHeader w:val="0"/>
        </w:trPr>
        <w:tc>
          <w:tcPr/>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Action Plan (CAP) Mapping Worksheet (One Per Sub)</w:t>
            </w:r>
          </w:p>
        </w:tc>
      </w:tr>
    </w:tbl>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GENERAL INFORMATION</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Point of Contact</w:t>
      </w:r>
    </w:p>
    <w:tbl>
      <w:tblPr>
        <w:tblStyle w:val="Table3"/>
        <w:tblW w:w="828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5"/>
        <w:gridCol w:w="2940"/>
        <w:gridCol w:w="1230"/>
        <w:gridCol w:w="2895"/>
        <w:tblGridChange w:id="0">
          <w:tblGrid>
            <w:gridCol w:w="1215"/>
            <w:gridCol w:w="2940"/>
            <w:gridCol w:w="1230"/>
            <w:gridCol w:w="2895"/>
          </w:tblGrid>
        </w:tblGridChange>
      </w:tblGrid>
      <w:tr>
        <w:trPr>
          <w:cantSplit w:val="0"/>
          <w:tblHeader w:val="0"/>
        </w:trPr>
        <w:tc>
          <w:tcPr/>
          <w:p w:rsidR="00000000" w:rsidDel="00000000" w:rsidP="00000000" w:rsidRDefault="00000000" w:rsidRPr="00000000" w14:paraId="00000029">
            <w:pPr>
              <w:jc w:val="cente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Name</w:t>
            </w:r>
          </w:p>
        </w:tc>
        <w:tc>
          <w:tcPr>
            <w:vAlign w:val="center"/>
          </w:tcPr>
          <w:p w:rsidR="00000000" w:rsidDel="00000000" w:rsidP="00000000" w:rsidRDefault="00000000" w:rsidRPr="00000000" w14:paraId="0000002A">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c>
          <w:tcPr>
            <w:vAlign w:val="center"/>
          </w:tcPr>
          <w:p w:rsidR="00000000" w:rsidDel="00000000" w:rsidP="00000000" w:rsidRDefault="00000000" w:rsidRPr="00000000" w14:paraId="0000002C">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w:t>
            </w:r>
          </w:p>
        </w:tc>
        <w:tc>
          <w:tcPr>
            <w:vAlign w:val="center"/>
          </w:tcPr>
          <w:p w:rsidR="00000000" w:rsidDel="00000000" w:rsidP="00000000" w:rsidRDefault="00000000" w:rsidRPr="00000000" w14:paraId="0000002E">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r>
          </w:p>
        </w:tc>
        <w:tc>
          <w:tcPr>
            <w:vAlign w:val="center"/>
          </w:tcPr>
          <w:p w:rsidR="00000000" w:rsidDel="00000000" w:rsidP="00000000" w:rsidRDefault="00000000" w:rsidRPr="00000000" w14:paraId="00000030">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Mailing Address</w:t>
            </w:r>
          </w:p>
        </w:tc>
        <w:tc>
          <w:tcPr>
            <w:vAlign w:val="center"/>
          </w:tcPr>
          <w:p w:rsidR="00000000" w:rsidDel="00000000" w:rsidP="00000000" w:rsidRDefault="00000000" w:rsidRPr="00000000" w14:paraId="00000032">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3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Zip</w:t>
            </w:r>
          </w:p>
        </w:tc>
        <w:tc>
          <w:tcPr>
            <w:vAlign w:val="center"/>
          </w:tcPr>
          <w:p w:rsidR="00000000" w:rsidDel="00000000" w:rsidP="00000000" w:rsidRDefault="00000000" w:rsidRPr="00000000" w14:paraId="00000034">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PROGRAMMATIC INFORMATION</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after="0"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Mission Statement</w:t>
      </w:r>
    </w:p>
    <w:tbl>
      <w:tblPr>
        <w:tblStyle w:val="Table4"/>
        <w:tblW w:w="8580.0" w:type="dxa"/>
        <w:jc w:val="left"/>
        <w:tblInd w:w="7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80"/>
        <w:tblGridChange w:id="0">
          <w:tblGrid>
            <w:gridCol w:w="8580"/>
          </w:tblGrid>
        </w:tblGridChange>
      </w:tblGrid>
      <w:tr>
        <w:trPr>
          <w:cantSplit w:val="0"/>
          <w:tblHeader w:val="0"/>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60" w:line="259"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list your agency’s Mission Statement below. </w:t>
            </w:r>
          </w:p>
        </w:tc>
      </w:tr>
      <w:tr>
        <w:trPr>
          <w:cantSplit w:val="0"/>
          <w:tblHeader w:val="0"/>
        </w:trPr>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60" w:line="259"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r>
    </w:tbl>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pacing w:after="0"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Services Provided</w:t>
      </w:r>
    </w:p>
    <w:tbl>
      <w:tblPr>
        <w:tblStyle w:val="Table5"/>
        <w:tblW w:w="8565.0" w:type="dxa"/>
        <w:jc w:val="left"/>
        <w:tblInd w:w="7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65"/>
        <w:tblGridChange w:id="0">
          <w:tblGrid>
            <w:gridCol w:w="8565"/>
          </w:tblGrid>
        </w:tblGridChange>
      </w:tblGrid>
      <w:tr>
        <w:trPr>
          <w:cantSplit w:val="0"/>
          <w:tblHeader w:val="0"/>
        </w:trPr>
        <w:tc>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60" w:line="259"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provide a narrative of the services being provided through the use of CSBG funds and other partners, and the expected outcomes of such. </w:t>
            </w:r>
          </w:p>
        </w:tc>
      </w:tr>
      <w:tr>
        <w:trPr>
          <w:cantSplit w:val="0"/>
          <w:tblHeader w:val="0"/>
        </w:trPr>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60" w:line="259" w:lineRule="auto"/>
              <w:rPr>
                <w:rFonts w:ascii="Times New Roman" w:cs="Times New Roman" w:eastAsia="Times New Roman" w:hAnsi="Times New Roman"/>
                <w:b w:val="1"/>
                <w:color w:val="000000"/>
                <w:sz w:val="24"/>
                <w:szCs w:val="24"/>
              </w:rPr>
            </w:pPr>
            <w:bookmarkStart w:colFirst="0" w:colLast="0" w:name="_heading=h.30j0zll" w:id="1"/>
            <w:bookmarkEnd w:id="1"/>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r>
    </w:tbl>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PLANNING</w:t>
      </w:r>
      <w:r w:rsidDel="00000000" w:rsidR="00000000" w:rsidRPr="00000000">
        <w:rPr>
          <w:rtl w:val="0"/>
        </w:rPr>
      </w:r>
    </w:p>
    <w:p w:rsidR="00000000" w:rsidDel="00000000" w:rsidP="00000000" w:rsidRDefault="00000000" w:rsidRPr="00000000" w14:paraId="00000040">
      <w:pPr>
        <w:numPr>
          <w:ilvl w:val="0"/>
          <w:numId w:val="6"/>
        </w:numPr>
        <w:spacing w:after="0" w:line="240" w:lineRule="auto"/>
        <w:ind w:left="108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Community Needs Assessment </w:t>
      </w:r>
    </w:p>
    <w:tbl>
      <w:tblPr>
        <w:tblStyle w:val="Table6"/>
        <w:tblW w:w="8610.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0"/>
        <w:gridCol w:w="2850"/>
        <w:tblGridChange w:id="0">
          <w:tblGrid>
            <w:gridCol w:w="5760"/>
            <w:gridCol w:w="28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your agency participate in the creation of the last CNA?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999999"/>
                <w:sz w:val="24"/>
                <w:szCs w:val="24"/>
                <w:rtl w:val="0"/>
              </w:rPr>
              <w:t xml:space="preserve">Enter YES or NO </w:t>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your agency plan to address the identified needs from the last CNA? Please provide an explanation below: </w:t>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r>
    </w:tbl>
    <w:p w:rsidR="00000000" w:rsidDel="00000000" w:rsidP="00000000" w:rsidRDefault="00000000" w:rsidRPr="00000000" w14:paraId="00000047">
      <w:pPr>
        <w:spacing w:after="0" w:line="240" w:lineRule="auto"/>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after="0" w:line="240" w:lineRule="auto"/>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after="0" w:line="240" w:lineRule="auto"/>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numPr>
          <w:ilvl w:val="0"/>
          <w:numId w:val="6"/>
        </w:numPr>
        <w:spacing w:after="0" w:line="240" w:lineRule="auto"/>
        <w:ind w:left="108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Community-Level Initiatives</w:t>
      </w:r>
    </w:p>
    <w:tbl>
      <w:tblPr>
        <w:tblStyle w:val="Table7"/>
        <w:tblW w:w="8610.0" w:type="dxa"/>
        <w:jc w:val="left"/>
        <w:tblInd w:w="7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75"/>
        <w:gridCol w:w="2835"/>
        <w:tblGridChange w:id="0">
          <w:tblGrid>
            <w:gridCol w:w="5775"/>
            <w:gridCol w:w="2835"/>
          </w:tblGrid>
        </w:tblGridChange>
      </w:tblGrid>
      <w:tr>
        <w:trPr>
          <w:cantSplit w:val="0"/>
          <w:trHeight w:val="675" w:hRule="atLeast"/>
          <w:tblHeader w:val="0"/>
        </w:trPr>
        <w:tc>
          <w:tcPr/>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currently considering or working on a community initiative or funded project?</w:t>
            </w:r>
          </w:p>
        </w:tc>
        <w:tc>
          <w:tcPr/>
          <w:p w:rsidR="00000000" w:rsidDel="00000000" w:rsidP="00000000" w:rsidRDefault="00000000" w:rsidRPr="00000000" w14:paraId="0000004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999999"/>
                <w:sz w:val="24"/>
                <w:szCs w:val="24"/>
                <w:rtl w:val="0"/>
              </w:rPr>
              <w:t xml:space="preserve">Enter YES or NO </w:t>
            </w:r>
            <w:r w:rsidDel="00000000" w:rsidR="00000000" w:rsidRPr="00000000">
              <w:rPr>
                <w:rtl w:val="0"/>
              </w:rPr>
            </w:r>
          </w:p>
        </w:tc>
      </w:tr>
      <w:tr>
        <w:trPr>
          <w:cantSplit w:val="0"/>
          <w:trHeight w:val="625" w:hRule="atLeast"/>
          <w:tblHeader w:val="0"/>
        </w:trPr>
        <w:tc>
          <w:tcPr>
            <w:gridSpan w:val="2"/>
          </w:tcPr>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completing one or more community-level initiatives, please begin the Module 3 Community Initiative Form and submit with this application. </w:t>
            </w:r>
          </w:p>
        </w:tc>
      </w:tr>
    </w:tbl>
    <w:p w:rsidR="00000000" w:rsidDel="00000000" w:rsidP="00000000" w:rsidRDefault="00000000" w:rsidRPr="00000000" w14:paraId="0000004F">
      <w:pP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numPr>
          <w:ilvl w:val="0"/>
          <w:numId w:val="2"/>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OBJECTIVES, GOALS &amp; NATIONAL PERFORMANCE INDICATORS</w:t>
      </w:r>
    </w:p>
    <w:p w:rsidR="00000000" w:rsidDel="00000000" w:rsidP="00000000" w:rsidRDefault="00000000" w:rsidRPr="00000000" w14:paraId="00000051">
      <w:pPr>
        <w:numPr>
          <w:ilvl w:val="0"/>
          <w:numId w:val="1"/>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Federal Objectives</w:t>
      </w:r>
      <w:r w:rsidDel="00000000" w:rsidR="00000000" w:rsidRPr="00000000">
        <w:rPr>
          <w:rtl w:val="0"/>
        </w:rPr>
      </w:r>
    </w:p>
    <w:tbl>
      <w:tblPr>
        <w:tblStyle w:val="Table8"/>
        <w:tblW w:w="8580.0" w:type="dxa"/>
        <w:jc w:val="left"/>
        <w:tblInd w:w="7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80"/>
        <w:tblGridChange w:id="0">
          <w:tblGrid>
            <w:gridCol w:w="8580"/>
          </w:tblGrid>
        </w:tblGridChange>
      </w:tblGrid>
      <w:tr>
        <w:trPr>
          <w:cantSplit w:val="0"/>
          <w:tblHeader w:val="0"/>
        </w:trPr>
        <w:tc>
          <w:tcPr/>
          <w:p w:rsidR="00000000" w:rsidDel="00000000" w:rsidP="00000000" w:rsidRDefault="00000000" w:rsidRPr="00000000" w14:paraId="0000005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Select one or more federal objectives, as listed in Information Memorandum #152, to be addressed through service provision.</w:t>
            </w:r>
          </w:p>
        </w:tc>
      </w:tr>
    </w:tbl>
    <w:p w:rsidR="00000000" w:rsidDel="00000000" w:rsidP="00000000" w:rsidRDefault="00000000" w:rsidRPr="00000000" w14:paraId="00000053">
      <w:pPr>
        <w:spacing w:after="0" w:line="240" w:lineRule="auto"/>
        <w:ind w:left="1080" w:firstLine="0"/>
        <w:rPr>
          <w:rFonts w:ascii="Times New Roman" w:cs="Times New Roman" w:eastAsia="Times New Roman" w:hAnsi="Times New Roman"/>
          <w:sz w:val="24"/>
          <w:szCs w:val="24"/>
        </w:rPr>
      </w:pPr>
      <w:r w:rsidDel="00000000" w:rsidR="00000000" w:rsidRPr="00000000">
        <w:rPr>
          <w:rtl w:val="0"/>
        </w:rPr>
      </w:r>
    </w:p>
    <w:tbl>
      <w:tblPr>
        <w:tblStyle w:val="Table9"/>
        <w:tblW w:w="8595.0" w:type="dxa"/>
        <w:jc w:val="left"/>
        <w:tblInd w:w="7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5"/>
        <w:gridCol w:w="7650"/>
        <w:tblGridChange w:id="0">
          <w:tblGrid>
            <w:gridCol w:w="945"/>
            <w:gridCol w:w="7650"/>
          </w:tblGrid>
        </w:tblGridChange>
      </w:tblGrid>
      <w:tr>
        <w:trPr>
          <w:cantSplit w:val="0"/>
          <w:tblHeader w:val="1"/>
        </w:trPr>
        <w:tc>
          <w:tcPr/>
          <w:p w:rsidR="00000000" w:rsidDel="00000000" w:rsidP="00000000" w:rsidRDefault="00000000" w:rsidRPr="00000000" w14:paraId="0000005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Employment</w:t>
            </w:r>
          </w:p>
        </w:tc>
      </w:tr>
      <w:tr>
        <w:trPr>
          <w:cantSplit w:val="0"/>
          <w:tblHeader w:val="1"/>
        </w:trPr>
        <w:tc>
          <w:tcPr/>
          <w:p w:rsidR="00000000" w:rsidDel="00000000" w:rsidP="00000000" w:rsidRDefault="00000000" w:rsidRPr="00000000" w14:paraId="0000005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and Cognitive Development</w:t>
            </w:r>
          </w:p>
        </w:tc>
      </w:tr>
      <w:tr>
        <w:trPr>
          <w:cantSplit w:val="0"/>
          <w:tblHeader w:val="1"/>
        </w:trPr>
        <w:tc>
          <w:tcPr/>
          <w:p w:rsidR="00000000" w:rsidDel="00000000" w:rsidP="00000000" w:rsidRDefault="00000000" w:rsidRPr="00000000" w14:paraId="0000005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Income, Infrastructure, and Asset Building</w:t>
            </w:r>
          </w:p>
        </w:tc>
      </w:tr>
      <w:tr>
        <w:trPr>
          <w:cantSplit w:val="0"/>
          <w:tblHeader w:val="1"/>
        </w:trPr>
        <w:tc>
          <w:tcPr/>
          <w:p w:rsidR="00000000" w:rsidDel="00000000" w:rsidP="00000000" w:rsidRDefault="00000000" w:rsidRPr="00000000" w14:paraId="000000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Housing</w:t>
            </w:r>
          </w:p>
        </w:tc>
      </w:tr>
      <w:tr>
        <w:trPr>
          <w:cantSplit w:val="0"/>
          <w:tblHeader w:val="1"/>
        </w:trPr>
        <w:tc>
          <w:tcPr/>
          <w:p w:rsidR="00000000" w:rsidDel="00000000" w:rsidP="00000000" w:rsidRDefault="00000000" w:rsidRPr="00000000" w14:paraId="000000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and Social/Behavioral Development (includes Nutrition)</w:t>
            </w:r>
          </w:p>
        </w:tc>
      </w:tr>
      <w:tr>
        <w:trPr>
          <w:cantSplit w:val="0"/>
          <w:tblHeader w:val="0"/>
        </w:trPr>
        <w:tc>
          <w:tcPr/>
          <w:p w:rsidR="00000000" w:rsidDel="00000000" w:rsidP="00000000" w:rsidRDefault="00000000" w:rsidRPr="00000000" w14:paraId="0000005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Civic Engagement and Community Involvement</w:t>
            </w:r>
          </w:p>
        </w:tc>
      </w:tr>
      <w:tr>
        <w:trPr>
          <w:cantSplit w:val="0"/>
          <w:tblHeader w:val="0"/>
        </w:trPr>
        <w:tc>
          <w:tcPr/>
          <w:p w:rsidR="00000000" w:rsidDel="00000000" w:rsidP="00000000" w:rsidRDefault="00000000" w:rsidRPr="00000000" w14:paraId="000000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Services Supporting Multiple Domains</w:t>
            </w:r>
          </w:p>
        </w:tc>
      </w:tr>
      <w:tr>
        <w:trPr>
          <w:cantSplit w:val="0"/>
          <w:tblHeader w:val="0"/>
        </w:trPr>
        <w:tc>
          <w:tcPr/>
          <w:p w:rsidR="00000000" w:rsidDel="00000000" w:rsidP="00000000" w:rsidRDefault="00000000" w:rsidRPr="00000000" w14:paraId="0000006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Linkages (e.g. partnerships that support these domains)</w:t>
            </w:r>
          </w:p>
        </w:tc>
      </w:tr>
      <w:tr>
        <w:trPr>
          <w:cantSplit w:val="0"/>
          <w:tblHeader w:val="0"/>
        </w:trPr>
        <w:tc>
          <w:tcPr/>
          <w:p w:rsidR="00000000" w:rsidDel="00000000" w:rsidP="00000000" w:rsidRDefault="00000000" w:rsidRPr="00000000" w14:paraId="0000006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Agency Capacity Building</w:t>
            </w:r>
          </w:p>
        </w:tc>
      </w:tr>
      <w:tr>
        <w:trPr>
          <w:cantSplit w:val="0"/>
          <w:tblHeader w:val="0"/>
        </w:trPr>
        <w:tc>
          <w:tcPr/>
          <w:p w:rsidR="00000000" w:rsidDel="00000000" w:rsidP="00000000" w:rsidRDefault="00000000" w:rsidRPr="00000000" w14:paraId="0000006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(e.g. emergency management/disaster relief)</w:t>
            </w:r>
          </w:p>
        </w:tc>
      </w:tr>
    </w:tbl>
    <w:p w:rsidR="00000000" w:rsidDel="00000000" w:rsidP="00000000" w:rsidRDefault="00000000" w:rsidRPr="00000000" w14:paraId="00000068">
      <w:pPr>
        <w:spacing w:after="0" w:lineRule="auto"/>
        <w:ind w:left="10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ind w:left="1080" w:firstLine="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A">
      <w:pPr>
        <w:numPr>
          <w:ilvl w:val="0"/>
          <w:numId w:val="1"/>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National Goals</w:t>
      </w:r>
      <w:r w:rsidDel="00000000" w:rsidR="00000000" w:rsidRPr="00000000">
        <w:rPr>
          <w:rtl w:val="0"/>
        </w:rPr>
      </w:r>
    </w:p>
    <w:tbl>
      <w:tblPr>
        <w:tblStyle w:val="Table10"/>
        <w:tblW w:w="8580.0" w:type="dxa"/>
        <w:jc w:val="left"/>
        <w:tblInd w:w="7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80"/>
        <w:tblGridChange w:id="0">
          <w:tblGrid>
            <w:gridCol w:w="8580"/>
          </w:tblGrid>
        </w:tblGridChange>
      </w:tblGrid>
      <w:tr>
        <w:trPr>
          <w:cantSplit w:val="0"/>
          <w:tblHeader w:val="0"/>
        </w:trPr>
        <w:tc>
          <w:tcPr/>
          <w:p w:rsidR="00000000" w:rsidDel="00000000" w:rsidP="00000000" w:rsidRDefault="00000000" w:rsidRPr="00000000" w14:paraId="0000006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Select one or more National Goals to be addressed through service provision.</w:t>
            </w:r>
          </w:p>
        </w:tc>
      </w:tr>
    </w:tbl>
    <w:p w:rsidR="00000000" w:rsidDel="00000000" w:rsidP="00000000" w:rsidRDefault="00000000" w:rsidRPr="00000000" w14:paraId="0000006C">
      <w:pPr>
        <w:spacing w:after="0" w:line="240" w:lineRule="auto"/>
        <w:ind w:left="1080" w:firstLine="0"/>
        <w:rPr>
          <w:rFonts w:ascii="Times New Roman" w:cs="Times New Roman" w:eastAsia="Times New Roman" w:hAnsi="Times New Roman"/>
          <w:i w:val="1"/>
          <w:sz w:val="24"/>
          <w:szCs w:val="24"/>
        </w:rPr>
      </w:pPr>
      <w:r w:rsidDel="00000000" w:rsidR="00000000" w:rsidRPr="00000000">
        <w:rPr>
          <w:rtl w:val="0"/>
        </w:rPr>
      </w:r>
    </w:p>
    <w:tbl>
      <w:tblPr>
        <w:tblStyle w:val="Table11"/>
        <w:tblW w:w="8565.0" w:type="dxa"/>
        <w:jc w:val="left"/>
        <w:tblInd w:w="7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5"/>
        <w:gridCol w:w="7650"/>
        <w:tblGridChange w:id="0">
          <w:tblGrid>
            <w:gridCol w:w="915"/>
            <w:gridCol w:w="7650"/>
          </w:tblGrid>
        </w:tblGridChange>
      </w:tblGrid>
      <w:tr>
        <w:trPr>
          <w:cantSplit w:val="0"/>
          <w:tblHeader w:val="0"/>
        </w:trPr>
        <w:tc>
          <w:tcPr/>
          <w:p w:rsidR="00000000" w:rsidDel="00000000" w:rsidP="00000000" w:rsidRDefault="00000000" w:rsidRPr="00000000" w14:paraId="0000006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 1: Individuals and families with low-incomes are stable and achieve economic security.</w:t>
            </w:r>
          </w:p>
        </w:tc>
      </w:tr>
      <w:tr>
        <w:trPr>
          <w:cantSplit w:val="0"/>
          <w:tblHeader w:val="0"/>
        </w:trPr>
        <w:tc>
          <w:tcPr/>
          <w:p w:rsidR="00000000" w:rsidDel="00000000" w:rsidP="00000000" w:rsidRDefault="00000000" w:rsidRPr="00000000" w14:paraId="0000006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 2: Communities where people with low-incomes live are healthy and offer economic opportunity.</w:t>
            </w:r>
          </w:p>
        </w:tc>
      </w:tr>
      <w:tr>
        <w:trPr>
          <w:cantSplit w:val="0"/>
          <w:tblHeader w:val="0"/>
        </w:trPr>
        <w:tc>
          <w:tcPr/>
          <w:p w:rsidR="00000000" w:rsidDel="00000000" w:rsidP="00000000" w:rsidRDefault="00000000" w:rsidRPr="00000000" w14:paraId="0000007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 3: People with low-incomes are engaged and active in building opportunities in communities. </w:t>
            </w:r>
          </w:p>
        </w:tc>
      </w:tr>
      <w:tr>
        <w:trPr>
          <w:cantSplit w:val="0"/>
          <w:tblHeader w:val="0"/>
        </w:trPr>
        <w:tc>
          <w:tcPr>
            <w:vAlign w:val="center"/>
          </w:tcPr>
          <w:p w:rsidR="00000000" w:rsidDel="00000000" w:rsidP="00000000" w:rsidRDefault="00000000" w:rsidRPr="00000000" w14:paraId="0000007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74">
            <w:pPr>
              <w:spacing w:line="26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 4: Partnerships among Supporters and Providers of Service to Low-Income People are Achieved </w:t>
            </w:r>
          </w:p>
        </w:tc>
      </w:tr>
      <w:tr>
        <w:trPr>
          <w:cantSplit w:val="0"/>
          <w:trHeight w:val="383" w:hRule="atLeast"/>
          <w:tblHeader w:val="0"/>
        </w:trPr>
        <w:tc>
          <w:tcPr>
            <w:vAlign w:val="center"/>
          </w:tcPr>
          <w:p w:rsidR="00000000" w:rsidDel="00000000" w:rsidP="00000000" w:rsidRDefault="00000000" w:rsidRPr="00000000" w14:paraId="0000007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76">
            <w:pPr>
              <w:spacing w:line="26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 5: Agencies Increase Their Capacity to Achieve Results</w:t>
            </w:r>
          </w:p>
        </w:tc>
      </w:tr>
      <w:tr>
        <w:trPr>
          <w:cantSplit w:val="0"/>
          <w:tblHeader w:val="0"/>
        </w:trPr>
        <w:tc>
          <w:tcPr>
            <w:vAlign w:val="center"/>
          </w:tcPr>
          <w:p w:rsidR="00000000" w:rsidDel="00000000" w:rsidP="00000000" w:rsidRDefault="00000000" w:rsidRPr="00000000" w14:paraId="0000007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78">
            <w:pPr>
              <w:spacing w:line="26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 6: Low-Income People, Especially Vulnerable Populations, Achieve Their Potential by Strengthening Family and Other Supportive Systems</w:t>
            </w:r>
          </w:p>
        </w:tc>
      </w:tr>
    </w:tbl>
    <w:p w:rsidR="00000000" w:rsidDel="00000000" w:rsidP="00000000" w:rsidRDefault="00000000" w:rsidRPr="00000000" w14:paraId="0000007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numPr>
          <w:ilvl w:val="0"/>
          <w:numId w:val="1"/>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National Performance Indicators</w:t>
      </w:r>
      <w:r w:rsidDel="00000000" w:rsidR="00000000" w:rsidRPr="00000000">
        <w:rPr>
          <w:rtl w:val="0"/>
        </w:rPr>
      </w:r>
    </w:p>
    <w:tbl>
      <w:tblPr>
        <w:tblStyle w:val="Table12"/>
        <w:tblW w:w="8565.0" w:type="dxa"/>
        <w:jc w:val="left"/>
        <w:tblInd w:w="7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65"/>
        <w:tblGridChange w:id="0">
          <w:tblGrid>
            <w:gridCol w:w="8565"/>
          </w:tblGrid>
        </w:tblGridChange>
      </w:tblGrid>
      <w:tr>
        <w:trPr>
          <w:cantSplit w:val="0"/>
          <w:tblHeader w:val="0"/>
        </w:trPr>
        <w:tc>
          <w:tcPr/>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complete the CAP Mapping Worksheet for all services and outcomes, and attach as a part of your Grantee’s application. </w:t>
            </w:r>
          </w:p>
        </w:tc>
      </w:tr>
    </w:tbl>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BUDGET</w:t>
      </w:r>
    </w:p>
    <w:p w:rsidR="00000000" w:rsidDel="00000000" w:rsidP="00000000" w:rsidRDefault="00000000" w:rsidRPr="00000000" w14:paraId="0000007E">
      <w:pPr>
        <w:numPr>
          <w:ilvl w:val="0"/>
          <w:numId w:val="5"/>
        </w:numPr>
        <w:spacing w:after="0" w:line="240" w:lineRule="auto"/>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 Budget </w:t>
      </w:r>
      <w:r w:rsidDel="00000000" w:rsidR="00000000" w:rsidRPr="00000000">
        <w:rPr>
          <w:rFonts w:ascii="Times New Roman" w:cs="Times New Roman" w:eastAsia="Times New Roman" w:hAnsi="Times New Roman"/>
          <w:i w:val="1"/>
          <w:rtl w:val="0"/>
        </w:rPr>
        <w:t xml:space="preserve">(Based on Preliminary Allocation Amounts)</w:t>
      </w:r>
      <w:r w:rsidDel="00000000" w:rsidR="00000000" w:rsidRPr="00000000">
        <w:rPr>
          <w:rtl w:val="0"/>
        </w:rPr>
      </w:r>
    </w:p>
    <w:tbl>
      <w:tblPr>
        <w:tblStyle w:val="Table13"/>
        <w:tblW w:w="8655.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37"/>
        <w:gridCol w:w="2618"/>
        <w:tblGridChange w:id="0">
          <w:tblGrid>
            <w:gridCol w:w="6037"/>
            <w:gridCol w:w="2618"/>
          </w:tblGrid>
        </w:tblGridChange>
      </w:tblGrid>
      <w:tr>
        <w:trPr>
          <w:cantSplit w:val="0"/>
          <w:trHeight w:val="515.92529296875" w:hRule="atLeast"/>
          <w:tblHeader w:val="1"/>
        </w:trPr>
        <w:tc>
          <w:tcPr>
            <w:tcBorders>
              <w:top w:color="000000"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vAlign w:val="center"/>
          </w:tcPr>
          <w:p w:rsidR="00000000" w:rsidDel="00000000" w:rsidP="00000000" w:rsidRDefault="00000000" w:rsidRPr="00000000" w14:paraId="0000007F">
            <w:pPr>
              <w:widowControl w:val="0"/>
              <w:spacing w:after="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ALLOCATION FUNDS - CSBG EXPENDITURE DOMAINS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vAlign w:val="center"/>
          </w:tcPr>
          <w:p w:rsidR="00000000" w:rsidDel="00000000" w:rsidP="00000000" w:rsidRDefault="00000000" w:rsidRPr="00000000" w14:paraId="00000080">
            <w:pPr>
              <w:widowControl w:val="0"/>
              <w:spacing w:after="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Annual Budgeted Amount</w:t>
            </w:r>
            <w:r w:rsidDel="00000000" w:rsidR="00000000" w:rsidRPr="00000000">
              <w:rPr>
                <w:rtl w:val="0"/>
              </w:rPr>
            </w:r>
          </w:p>
        </w:tc>
      </w:tr>
      <w:tr>
        <w:trPr>
          <w:cantSplit w:val="0"/>
          <w:tblHeader w:val="1"/>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81">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 Capacity Building</w:t>
            </w:r>
          </w:p>
          <w:p w:rsidR="00000000" w:rsidDel="00000000" w:rsidP="00000000" w:rsidRDefault="00000000" w:rsidRPr="00000000" w14:paraId="00000082">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Community Needs Assessment     ☐ Board Expenses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83">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r>
      <w:tr>
        <w:trPr>
          <w:cantSplit w:val="0"/>
          <w:tblHeader w:val="1"/>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84">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Employment (FNPI &amp; SRV #1)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85">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r>
      <w:tr>
        <w:trPr>
          <w:cantSplit w:val="0"/>
          <w:tblHeader w:val="1"/>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86">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 &amp; Cognitive Development (FNPI &amp; SRV #2)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87">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r>
      <w:tr>
        <w:trPr>
          <w:cantSplit w:val="0"/>
          <w:tblHeader w:val="1"/>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88">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Income, Infrastructure, and Asset Building (FNPI &amp; SRV #3)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89">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r>
      <w:tr>
        <w:trPr>
          <w:cantSplit w:val="0"/>
          <w:tblHeader w:val="1"/>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8A">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Housing (FNPI &amp; SRV# 4)</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8B">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r>
      <w:tr>
        <w:trPr>
          <w:cantSplit w:val="0"/>
          <w:tblHeader w:val="1"/>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8C">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 and Social/Behavioral Development (FNPI &amp; SRV #5)</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8D">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r>
      <w:tr>
        <w:trPr>
          <w:cantSplit w:val="0"/>
          <w:tblHeader w:val="1"/>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8E">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Civic Engagement &amp; Community Involvement (FNPI &amp; SRV #6)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8F">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r>
      <w:tr>
        <w:trPr>
          <w:cantSplit w:val="0"/>
          <w:tblHeader w:val="1"/>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90">
            <w:pPr>
              <w:widowControl w:val="0"/>
              <w:spacing w:after="0" w:line="276" w:lineRule="auto"/>
              <w:rPr>
                <w:rFonts w:ascii="Times New Roman" w:cs="Times New Roman" w:eastAsia="Times New Roman" w:hAnsi="Times New Roman"/>
                <w:color w:val="808080"/>
              </w:rPr>
            </w:pPr>
            <w:r w:rsidDel="00000000" w:rsidR="00000000" w:rsidRPr="00000000">
              <w:rPr>
                <w:rFonts w:ascii="Times New Roman" w:cs="Times New Roman" w:eastAsia="Times New Roman" w:hAnsi="Times New Roman"/>
                <w:rtl w:val="0"/>
              </w:rPr>
              <w:t xml:space="preserve">Linkages </w:t>
            </w:r>
            <w:r w:rsidDel="00000000" w:rsidR="00000000" w:rsidRPr="00000000">
              <w:rPr>
                <w:rFonts w:ascii="Times New Roman" w:cs="Times New Roman" w:eastAsia="Times New Roman" w:hAnsi="Times New Roman"/>
                <w:color w:val="808080"/>
                <w:rtl w:val="0"/>
              </w:rPr>
              <w:t xml:space="preserve">(Justify how the funds will be used)</w:t>
            </w:r>
          </w:p>
          <w:p w:rsidR="00000000" w:rsidDel="00000000" w:rsidP="00000000" w:rsidRDefault="00000000" w:rsidRPr="00000000" w14:paraId="00000091">
            <w:pPr>
              <w:widowControl w:val="0"/>
              <w:spacing w:after="0" w:line="276" w:lineRule="auto"/>
              <w:rPr>
                <w:rFonts w:ascii="Times New Roman" w:cs="Times New Roman" w:eastAsia="Times New Roman" w:hAnsi="Times New Roman"/>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92">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r>
      <w:tr>
        <w:trPr>
          <w:cantSplit w:val="0"/>
          <w:tblHeader w:val="1"/>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93">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Services (SRV)</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94">
            <w:pPr>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r>
      <w:tr>
        <w:trPr>
          <w:cantSplit w:val="0"/>
          <w:tblHeader w:val="1"/>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95">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Membership (CSNOW, Region VIII, Other)</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96">
            <w:pPr>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r>
      <w:tr>
        <w:trPr>
          <w:cantSplit w:val="0"/>
          <w:tblHeader w:val="1"/>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97">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CSBG Conference – Social Drivers of Health Summit</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98">
            <w:pPr>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r>
      <w:tr>
        <w:trPr>
          <w:cantSplit w:val="0"/>
          <w:tblHeader w:val="1"/>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99">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CSBG Annual In-Person Meeting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9A">
            <w:pPr>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r>
      <w:tr>
        <w:trPr>
          <w:cantSplit w:val="0"/>
          <w:tblHeader w:val="1"/>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9B">
            <w:pPr>
              <w:widowControl w:val="0"/>
              <w:spacing w:after="0" w:line="276" w:lineRule="auto"/>
              <w:rPr>
                <w:rFonts w:ascii="Times New Roman" w:cs="Times New Roman" w:eastAsia="Times New Roman" w:hAnsi="Times New Roman"/>
                <w:color w:val="999999"/>
              </w:rPr>
            </w:pPr>
            <w:r w:rsidDel="00000000" w:rsidR="00000000" w:rsidRPr="00000000">
              <w:rPr>
                <w:rFonts w:ascii="Times New Roman" w:cs="Times New Roman" w:eastAsia="Times New Roman" w:hAnsi="Times New Roman"/>
                <w:rtl w:val="0"/>
              </w:rPr>
              <w:t xml:space="preserve">CSBG Direct Salaries and Wages</w:t>
            </w:r>
            <w:r w:rsidDel="00000000" w:rsidR="00000000" w:rsidRPr="00000000">
              <w:rPr>
                <w:rFonts w:ascii="Times New Roman" w:cs="Times New Roman" w:eastAsia="Times New Roman" w:hAnsi="Times New Roman"/>
                <w:color w:val="b7b7b7"/>
                <w:rtl w:val="0"/>
              </w:rPr>
              <w:t xml:space="preserve"> </w:t>
            </w:r>
            <w:r w:rsidDel="00000000" w:rsidR="00000000" w:rsidRPr="00000000">
              <w:rPr>
                <w:rFonts w:ascii="Times New Roman" w:cs="Times New Roman" w:eastAsia="Times New Roman" w:hAnsi="Times New Roman"/>
                <w:color w:val="999999"/>
                <w:rtl w:val="0"/>
              </w:rPr>
              <w:t xml:space="preserve">(not allocated w/in domains)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9C">
            <w:pPr>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9D">
            <w:pPr>
              <w:widowControl w:val="0"/>
              <w:spacing w:after="0" w:line="276" w:lineRule="auto"/>
              <w:rPr>
                <w:rFonts w:ascii="Times New Roman" w:cs="Times New Roman" w:eastAsia="Times New Roman" w:hAnsi="Times New Roman"/>
                <w:color w:val="999999"/>
              </w:rPr>
            </w:pPr>
            <w:r w:rsidDel="00000000" w:rsidR="00000000" w:rsidRPr="00000000">
              <w:rPr>
                <w:rFonts w:ascii="Times New Roman" w:cs="Times New Roman" w:eastAsia="Times New Roman" w:hAnsi="Times New Roman"/>
                <w:rtl w:val="0"/>
              </w:rPr>
              <w:t xml:space="preserve">Other </w:t>
            </w:r>
            <w:r w:rsidDel="00000000" w:rsidR="00000000" w:rsidRPr="00000000">
              <w:rPr>
                <w:rFonts w:ascii="Times New Roman" w:cs="Times New Roman" w:eastAsia="Times New Roman" w:hAnsi="Times New Roman"/>
                <w:color w:val="999999"/>
                <w:rtl w:val="0"/>
              </w:rPr>
              <w:t xml:space="preserve">(Justify how the funds will be used)</w:t>
            </w:r>
          </w:p>
          <w:p w:rsidR="00000000" w:rsidDel="00000000" w:rsidP="00000000" w:rsidRDefault="00000000" w:rsidRPr="00000000" w14:paraId="0000009E">
            <w:pPr>
              <w:widowControl w:val="0"/>
              <w:spacing w:after="0" w:line="276" w:lineRule="auto"/>
              <w:rPr>
                <w:rFonts w:ascii="Times New Roman" w:cs="Times New Roman" w:eastAsia="Times New Roman" w:hAnsi="Times New Roman"/>
                <w:color w:val="80808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9F">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00A0">
            <w:pPr>
              <w:widowControl w:val="0"/>
              <w:spacing w:after="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Subtotal Direct Expenses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bottom"/>
          </w:tcPr>
          <w:p w:rsidR="00000000" w:rsidDel="00000000" w:rsidP="00000000" w:rsidRDefault="00000000" w:rsidRPr="00000000" w14:paraId="000000A1">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000000" w:val="clear"/>
            <w:tcMar>
              <w:top w:w="0.0" w:type="dxa"/>
              <w:left w:w="40.0" w:type="dxa"/>
              <w:bottom w:w="0.0" w:type="dxa"/>
              <w:right w:w="40.0" w:type="dxa"/>
            </w:tcMar>
            <w:vAlign w:val="center"/>
          </w:tcPr>
          <w:p w:rsidR="00000000" w:rsidDel="00000000" w:rsidP="00000000" w:rsidRDefault="00000000" w:rsidRPr="00000000" w14:paraId="000000A2">
            <w:pPr>
              <w:widowControl w:val="0"/>
              <w:spacing w:after="0" w:line="276" w:lineRule="auto"/>
              <w:jc w:val="right"/>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40.0" w:type="dxa"/>
              <w:bottom w:w="0.0" w:type="dxa"/>
              <w:right w:w="40.0" w:type="dxa"/>
            </w:tcMar>
            <w:vAlign w:val="bottom"/>
          </w:tcPr>
          <w:p w:rsidR="00000000" w:rsidDel="00000000" w:rsidP="00000000" w:rsidRDefault="00000000" w:rsidRPr="00000000" w14:paraId="000000A3">
            <w:pPr>
              <w:spacing w:after="0" w:line="240" w:lineRule="auto"/>
              <w:jc w:val="right"/>
              <w:rPr>
                <w:rFonts w:ascii="Times New Roman" w:cs="Times New Roman" w:eastAsia="Times New Roman" w:hAnsi="Times New Roman"/>
                <w:b w:val="1"/>
              </w:rPr>
            </w:pPr>
            <w:r w:rsidDel="00000000" w:rsidR="00000000" w:rsidRPr="00000000">
              <w:rPr>
                <w:rtl w:val="0"/>
              </w:rPr>
            </w:r>
          </w:p>
        </w:tc>
      </w:tr>
      <w:tr>
        <w:trPr>
          <w:cantSplit w:val="0"/>
          <w:trHeight w:val="552.978515625"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40.0" w:type="dxa"/>
              <w:bottom w:w="0.0" w:type="dxa"/>
              <w:right w:w="40.0" w:type="dxa"/>
            </w:tcMar>
            <w:vAlign w:val="center"/>
          </w:tcPr>
          <w:p w:rsidR="00000000" w:rsidDel="00000000" w:rsidP="00000000" w:rsidRDefault="00000000" w:rsidRPr="00000000" w14:paraId="000000A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INDIRECT FUNDS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5">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(See </w:t>
            </w:r>
            <w:hyperlink r:id="rId9">
              <w:r w:rsidDel="00000000" w:rsidR="00000000" w:rsidRPr="00000000">
                <w:rPr>
                  <w:rFonts w:ascii="Times New Roman" w:cs="Times New Roman" w:eastAsia="Times New Roman" w:hAnsi="Times New Roman"/>
                  <w:i w:val="1"/>
                  <w:color w:val="0000ff"/>
                  <w:u w:val="single"/>
                  <w:rtl w:val="0"/>
                </w:rPr>
                <w:t xml:space="preserve">OMB Circular A-122, CSBG IM #37</w:t>
              </w:r>
            </w:hyperlink>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40.0" w:type="dxa"/>
              <w:bottom w:w="0.0" w:type="dxa"/>
              <w:right w:w="40.0" w:type="dxa"/>
            </w:tcMar>
            <w:vAlign w:val="center"/>
          </w:tcPr>
          <w:p w:rsidR="00000000" w:rsidDel="00000000" w:rsidP="00000000" w:rsidRDefault="00000000" w:rsidRPr="00000000" w14:paraId="000000A6">
            <w:pPr>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Annual Budgeted Amount</w:t>
            </w:r>
          </w:p>
        </w:tc>
      </w:tr>
      <w:tr>
        <w:trPr>
          <w:cantSplit w:val="0"/>
          <w:trHeight w:val="375" w:hRule="atLeast"/>
          <w:tblHeader w:val="0"/>
        </w:trPr>
        <w:tc>
          <w:tcPr>
            <w:shd w:fill="ffffff" w:val="clear"/>
            <w:tcMar>
              <w:top w:w="0.0" w:type="dxa"/>
              <w:left w:w="40.0" w:type="dxa"/>
              <w:bottom w:w="0.0" w:type="dxa"/>
              <w:right w:w="40.0" w:type="dxa"/>
            </w:tcMar>
            <w:vAlign w:val="center"/>
          </w:tcPr>
          <w:p w:rsidR="00000000" w:rsidDel="00000000" w:rsidP="00000000" w:rsidRDefault="00000000" w:rsidRPr="00000000" w14:paraId="000000A7">
            <w:pPr>
              <w:spacing w:after="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Total Indirect Expense</w:t>
            </w:r>
            <w:r w:rsidDel="00000000" w:rsidR="00000000" w:rsidRPr="00000000">
              <w:rPr>
                <w:rFonts w:ascii="Times New Roman" w:cs="Times New Roman" w:eastAsia="Times New Roman" w:hAnsi="Times New Roman"/>
                <w:rtl w:val="0"/>
              </w:rPr>
              <w:t xml:space="preserve">s</w:t>
            </w:r>
          </w:p>
        </w:tc>
        <w:tc>
          <w:tcPr>
            <w:shd w:fill="ffffff" w:val="clear"/>
            <w:tcMar>
              <w:top w:w="0.0" w:type="dxa"/>
              <w:left w:w="40.0" w:type="dxa"/>
              <w:bottom w:w="0.0" w:type="dxa"/>
              <w:right w:w="40.0" w:type="dxa"/>
            </w:tcMar>
            <w:vAlign w:val="center"/>
          </w:tcPr>
          <w:p w:rsidR="00000000" w:rsidDel="00000000" w:rsidP="00000000" w:rsidRDefault="00000000" w:rsidRPr="00000000" w14:paraId="000000A8">
            <w:pPr>
              <w:spacing w:after="0" w:line="276"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r>
      <w:tr>
        <w:trPr>
          <w:cantSplit w:val="0"/>
          <w:trHeight w:val="405" w:hRule="atLeast"/>
          <w:tblHeader w:val="0"/>
        </w:trPr>
        <w:tc>
          <w:tcPr>
            <w:shd w:fill="ffffff" w:val="clear"/>
            <w:tcMar>
              <w:top w:w="0.0" w:type="dxa"/>
              <w:left w:w="40.0" w:type="dxa"/>
              <w:bottom w:w="0.0" w:type="dxa"/>
              <w:right w:w="40.0" w:type="dxa"/>
            </w:tcMar>
            <w:vAlign w:val="center"/>
          </w:tcPr>
          <w:p w:rsidR="00000000" w:rsidDel="00000000" w:rsidP="00000000" w:rsidRDefault="00000000" w:rsidRPr="00000000" w14:paraId="000000A9">
            <w:pPr>
              <w:spacing w:after="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Indirect Expenses Percentage of Total Allocation</w:t>
            </w:r>
          </w:p>
        </w:tc>
        <w:tc>
          <w:tcPr>
            <w:shd w:fill="ffffff" w:val="clear"/>
            <w:tcMar>
              <w:top w:w="0.0" w:type="dxa"/>
              <w:left w:w="40.0" w:type="dxa"/>
              <w:bottom w:w="0.0" w:type="dxa"/>
              <w:right w:w="40.0" w:type="dxa"/>
            </w:tcMar>
            <w:vAlign w:val="center"/>
          </w:tcPr>
          <w:p w:rsidR="00000000" w:rsidDel="00000000" w:rsidP="00000000" w:rsidRDefault="00000000" w:rsidRPr="00000000" w14:paraId="000000AA">
            <w:pPr>
              <w:spacing w:after="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05" w:hRule="atLeast"/>
          <w:tblHeader w:val="0"/>
        </w:trPr>
        <w:tc>
          <w:tcPr>
            <w:gridSpan w:val="2"/>
            <w:shd w:fill="ffffff" w:val="clear"/>
            <w:tcMar>
              <w:top w:w="0.0" w:type="dxa"/>
              <w:left w:w="40.0" w:type="dxa"/>
              <w:bottom w:w="0.0" w:type="dxa"/>
              <w:right w:w="40.0" w:type="dxa"/>
            </w:tcMar>
            <w:vAlign w:val="center"/>
          </w:tcPr>
          <w:p w:rsidR="00000000" w:rsidDel="00000000" w:rsidP="00000000" w:rsidRDefault="00000000" w:rsidRPr="00000000" w14:paraId="000000AB">
            <w:pPr>
              <w:widowControl w:val="0"/>
              <w:spacing w:after="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808080"/>
                <w:rtl w:val="0"/>
              </w:rPr>
              <w:t xml:space="preserve">Justification required if requesting administrative costs over 19% of the total CSBG allocation.</w:t>
            </w:r>
            <w:r w:rsidDel="00000000" w:rsidR="00000000" w:rsidRPr="00000000">
              <w:rPr>
                <w:rtl w:val="0"/>
              </w:rPr>
            </w:r>
          </w:p>
        </w:tc>
      </w:tr>
      <w:tr>
        <w:trPr>
          <w:cantSplit w:val="0"/>
          <w:trHeight w:val="220" w:hRule="atLeast"/>
          <w:tblHeader w:val="0"/>
        </w:trPr>
        <w:tc>
          <w:tcPr>
            <w:gridSpan w:val="2"/>
            <w:shd w:fill="000000" w:val="clear"/>
            <w:tcMar>
              <w:top w:w="0.0" w:type="dxa"/>
              <w:left w:w="40.0" w:type="dxa"/>
              <w:bottom w:w="0.0" w:type="dxa"/>
              <w:right w:w="40.0" w:type="dxa"/>
            </w:tcMar>
            <w:vAlign w:val="center"/>
          </w:tcPr>
          <w:p w:rsidR="00000000" w:rsidDel="00000000" w:rsidP="00000000" w:rsidRDefault="00000000" w:rsidRPr="00000000" w14:paraId="000000AD">
            <w:pPr>
              <w:widowControl w:val="0"/>
              <w:spacing w:after="0" w:line="276" w:lineRule="auto"/>
              <w:jc w:val="center"/>
              <w:rPr>
                <w:rFonts w:ascii="Times New Roman" w:cs="Times New Roman" w:eastAsia="Times New Roman" w:hAnsi="Times New Roman"/>
                <w:color w:val="808080"/>
              </w:rPr>
            </w:pPr>
            <w:r w:rsidDel="00000000" w:rsidR="00000000" w:rsidRPr="00000000">
              <w:rPr>
                <w:rtl w:val="0"/>
              </w:rPr>
            </w:r>
          </w:p>
        </w:tc>
      </w:tr>
      <w:tr>
        <w:trPr>
          <w:cantSplit w:val="0"/>
          <w:trHeight w:val="405" w:hRule="atLeast"/>
          <w:tblHeader w:val="0"/>
        </w:trPr>
        <w:tc>
          <w:tcPr>
            <w:shd w:fill="ffffff" w:val="clear"/>
            <w:tcMar>
              <w:top w:w="0.0" w:type="dxa"/>
              <w:left w:w="40.0" w:type="dxa"/>
              <w:bottom w:w="0.0" w:type="dxa"/>
              <w:right w:w="40.0" w:type="dxa"/>
            </w:tcMar>
            <w:vAlign w:val="center"/>
          </w:tcPr>
          <w:p w:rsidR="00000000" w:rsidDel="00000000" w:rsidP="00000000" w:rsidRDefault="00000000" w:rsidRPr="00000000" w14:paraId="000000AF">
            <w:pPr>
              <w:jc w:val="right"/>
              <w:rPr>
                <w:rFonts w:ascii="Times New Roman" w:cs="Times New Roman" w:eastAsia="Times New Roman" w:hAnsi="Times New Roman"/>
                <w:b w:val="1"/>
                <w:color w:val="808080"/>
              </w:rPr>
            </w:pPr>
            <w:r w:rsidDel="00000000" w:rsidR="00000000" w:rsidRPr="00000000">
              <w:rPr>
                <w:rFonts w:ascii="Times New Roman" w:cs="Times New Roman" w:eastAsia="Times New Roman" w:hAnsi="Times New Roman"/>
                <w:b w:val="1"/>
                <w:rtl w:val="0"/>
              </w:rPr>
              <w:t xml:space="preserve">TOTAL BUDGET Request</w:t>
            </w:r>
            <w:r w:rsidDel="00000000" w:rsidR="00000000" w:rsidRPr="00000000">
              <w:rPr>
                <w:rtl w:val="0"/>
              </w:rPr>
            </w:r>
          </w:p>
        </w:tc>
        <w:tc>
          <w:tcPr>
            <w:shd w:fill="00ffff" w:val="clear"/>
            <w:tcMar>
              <w:top w:w="0.0" w:type="dxa"/>
              <w:left w:w="40.0" w:type="dxa"/>
              <w:bottom w:w="0.0" w:type="dxa"/>
              <w:right w:w="40.0" w:type="dxa"/>
            </w:tcMar>
            <w:vAlign w:val="center"/>
          </w:tcPr>
          <w:p w:rsidR="00000000" w:rsidDel="00000000" w:rsidP="00000000" w:rsidRDefault="00000000" w:rsidRPr="00000000" w14:paraId="000000B0">
            <w:pPr>
              <w:spacing w:after="0" w:line="240" w:lineRule="auto"/>
              <w:jc w:val="righ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7">
      <w:pPr>
        <w:numPr>
          <w:ilvl w:val="0"/>
          <w:numId w:val="5"/>
        </w:numPr>
        <w:pBdr>
          <w:top w:space="0" w:sz="0" w:val="nil"/>
          <w:left w:space="0" w:sz="0" w:val="nil"/>
          <w:bottom w:space="0" w:sz="0" w:val="nil"/>
          <w:right w:space="0" w:sz="0" w:val="nil"/>
          <w:between w:space="0" w:sz="0" w:val="nil"/>
        </w:pBdr>
        <w:spacing w:after="0"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Salaries and Wages Detail</w:t>
      </w:r>
    </w:p>
    <w:tbl>
      <w:tblPr>
        <w:tblStyle w:val="Table14"/>
        <w:tblW w:w="8550.0" w:type="dxa"/>
        <w:jc w:val="left"/>
        <w:tblInd w:w="7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50"/>
        <w:tblGridChange w:id="0">
          <w:tblGrid>
            <w:gridCol w:w="8550"/>
          </w:tblGrid>
        </w:tblGridChange>
      </w:tblGrid>
      <w:tr>
        <w:trPr>
          <w:cantSplit w:val="0"/>
          <w:tblHeader w:val="0"/>
        </w:trPr>
        <w:tc>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160" w:line="259"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Only complete if you are using CSBG funds to pay a portion or all of employees’ salaries and wages.</w:t>
            </w:r>
          </w:p>
        </w:tc>
      </w:tr>
    </w:tbl>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i w:val="1"/>
          <w:color w:val="000000"/>
          <w:sz w:val="24"/>
          <w:szCs w:val="24"/>
        </w:rPr>
      </w:pPr>
      <w:r w:rsidDel="00000000" w:rsidR="00000000" w:rsidRPr="00000000">
        <w:rPr>
          <w:rtl w:val="0"/>
        </w:rPr>
      </w:r>
    </w:p>
    <w:tbl>
      <w:tblPr>
        <w:tblStyle w:val="Table15"/>
        <w:tblW w:w="8550.0" w:type="dxa"/>
        <w:jc w:val="left"/>
        <w:tblInd w:w="8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90"/>
        <w:gridCol w:w="1620"/>
        <w:gridCol w:w="1140"/>
        <w:gridCol w:w="1350"/>
        <w:gridCol w:w="1350"/>
        <w:tblGridChange w:id="0">
          <w:tblGrid>
            <w:gridCol w:w="3090"/>
            <w:gridCol w:w="1620"/>
            <w:gridCol w:w="1140"/>
            <w:gridCol w:w="1350"/>
            <w:gridCol w:w="1350"/>
          </w:tblGrid>
        </w:tblGridChange>
      </w:tblGrid>
      <w:tr>
        <w:trPr>
          <w:cantSplit w:val="0"/>
          <w:tblHeader w:val="0"/>
        </w:trPr>
        <w:tc>
          <w:tcPr>
            <w:shd w:fill="e7e6e6" w:val="clea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Title/Position</w:t>
            </w:r>
          </w:p>
        </w:tc>
        <w:tc>
          <w:tcPr>
            <w:shd w:fill="e7e6e6" w:val="clea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Annual Salary</w:t>
            </w:r>
          </w:p>
        </w:tc>
        <w:tc>
          <w:tcPr>
            <w:shd w:fill="e7e6e6" w:val="clea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of Months</w:t>
            </w:r>
          </w:p>
        </w:tc>
        <w:tc>
          <w:tcPr>
            <w:shd w:fill="e7e6e6" w:val="clea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Time Spent on CSBG (%)</w:t>
            </w:r>
          </w:p>
        </w:tc>
        <w:tc>
          <w:tcPr>
            <w:shd w:fill="e7e6e6" w:val="clear"/>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CSBG Share (FTE) </w:t>
            </w:r>
          </w:p>
        </w:tc>
      </w:tr>
      <w:tr>
        <w:trPr>
          <w:cantSplit w:val="0"/>
          <w:trHeight w:val="888.4741210937499" w:hRule="atLeast"/>
          <w:tblHeader w:val="0"/>
        </w:trPr>
        <w:tc>
          <w:tcP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c>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160" w:line="259"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c>
          <w:tcPr>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808080"/>
                <w:sz w:val="24"/>
                <w:szCs w:val="24"/>
                <w:rtl w:val="0"/>
              </w:rPr>
              <w:t xml:space="preserve">Choose an item.</w:t>
            </w:r>
            <w:r w:rsidDel="00000000" w:rsidR="00000000" w:rsidRPr="00000000">
              <w:rPr>
                <w:rtl w:val="0"/>
              </w:rPr>
            </w:r>
          </w:p>
        </w:tc>
        <w:tc>
          <w:tcPr>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c>
          <w:tcP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c>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160" w:line="259"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c>
          <w:tcPr>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808080"/>
                <w:sz w:val="24"/>
                <w:szCs w:val="24"/>
                <w:rtl w:val="0"/>
              </w:rPr>
              <w:t xml:space="preserve">Choose an item.</w:t>
            </w:r>
            <w:r w:rsidDel="00000000" w:rsidR="00000000" w:rsidRPr="00000000">
              <w:rPr>
                <w:rtl w:val="0"/>
              </w:rPr>
            </w:r>
          </w:p>
        </w:tc>
        <w:tc>
          <w:tcP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c>
          <w:tcPr>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160" w:line="259"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c>
          <w:tcPr>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808080"/>
                <w:sz w:val="24"/>
                <w:szCs w:val="24"/>
                <w:rtl w:val="0"/>
              </w:rPr>
              <w:t xml:space="preserve">Choose an item.</w:t>
            </w:r>
            <w:r w:rsidDel="00000000" w:rsidR="00000000" w:rsidRPr="00000000">
              <w:rPr>
                <w:rtl w:val="0"/>
              </w:rPr>
            </w:r>
          </w:p>
        </w:tc>
        <w:tc>
          <w:tcPr>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c>
          <w:tcPr>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c>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160" w:line="259"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c>
          <w:tcPr>
            <w:vAlign w:val="center"/>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808080"/>
                <w:sz w:val="24"/>
                <w:szCs w:val="24"/>
                <w:rtl w:val="0"/>
              </w:rPr>
              <w:t xml:space="preserve">Choose an item.</w:t>
            </w:r>
            <w:r w:rsidDel="00000000" w:rsidR="00000000" w:rsidRPr="00000000">
              <w:rPr>
                <w:rtl w:val="0"/>
              </w:rPr>
            </w:r>
          </w:p>
        </w:tc>
        <w:tc>
          <w:tcPr>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c>
          <w:tcPr>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c>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160" w:line="259"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c>
          <w:tcPr>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808080"/>
                <w:sz w:val="24"/>
                <w:szCs w:val="24"/>
                <w:rtl w:val="0"/>
              </w:rPr>
              <w:t xml:space="preserve">Choose an item.</w:t>
            </w:r>
            <w:r w:rsidDel="00000000" w:rsidR="00000000" w:rsidRPr="00000000">
              <w:rPr>
                <w:rtl w:val="0"/>
              </w:rPr>
            </w:r>
          </w:p>
        </w:tc>
        <w:tc>
          <w:tcPr>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c>
          <w:tcPr>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160" w:line="259"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808080"/>
                <w:sz w:val="24"/>
                <w:szCs w:val="24"/>
                <w:rtl w:val="0"/>
              </w:rPr>
              <w:t xml:space="preserve">Click here to enter text.</w:t>
            </w:r>
            <w:r w:rsidDel="00000000" w:rsidR="00000000" w:rsidRPr="00000000">
              <w:rPr>
                <w:rtl w:val="0"/>
              </w:rPr>
            </w:r>
          </w:p>
        </w:tc>
      </w:tr>
    </w:tbl>
    <w:p w:rsidR="00000000" w:rsidDel="00000000" w:rsidP="00000000" w:rsidRDefault="00000000" w:rsidRPr="00000000" w14:paraId="000000D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Official Board Action</w:t>
      </w:r>
    </w:p>
    <w:p w:rsidR="00000000" w:rsidDel="00000000" w:rsidP="00000000" w:rsidRDefault="00000000" w:rsidRPr="00000000" w14:paraId="000000DC">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D">
      <w:pPr>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Submission of this form indicates official action taken by the applicant’s governing Board of Directors authorizing application for these funds. </w:t>
      </w:r>
    </w:p>
    <w:p w:rsidR="00000000" w:rsidDel="00000000" w:rsidP="00000000" w:rsidRDefault="00000000" w:rsidRPr="00000000" w14:paraId="000000D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certify that CSBG funds will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be used for construction-related expenses.</w:t>
      </w:r>
    </w:p>
    <w:p w:rsidR="00000000" w:rsidDel="00000000" w:rsidP="00000000" w:rsidRDefault="00000000" w:rsidRPr="00000000" w14:paraId="000000E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certify that CSBG funds will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be used for any type of political activity. </w:t>
      </w:r>
    </w:p>
    <w:p w:rsidR="00000000" w:rsidDel="00000000" w:rsidP="00000000" w:rsidRDefault="00000000" w:rsidRPr="00000000" w14:paraId="000000E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certify that CSBG funds will be used in accordance to the OMB Uniform Guidance. </w:t>
      </w:r>
    </w:p>
    <w:p w:rsidR="00000000" w:rsidDel="00000000" w:rsidP="00000000" w:rsidRDefault="00000000" w:rsidRPr="00000000" w14:paraId="000000E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the best of my knowledge and belief, statements and data in this application, including the attachments and other documentation, are true and correct and the submission of such has been duly authorized by the governing Board of Directors of the applicant/lead jurisdiction and other participating jurisdictions, if any.</w:t>
      </w:r>
    </w:p>
    <w:p w:rsidR="00000000" w:rsidDel="00000000" w:rsidP="00000000" w:rsidRDefault="00000000" w:rsidRPr="00000000" w14:paraId="000000E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ab/>
        <w:tab/>
        <w:tab/>
        <w:tab/>
        <w:tab/>
        <w:tab/>
        <w:tab/>
        <w:tab/>
        <w:tab/>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u w:val="single"/>
          <w:rtl w:val="0"/>
        </w:rPr>
        <w:tab/>
        <w:tab/>
      </w:r>
      <w:r w:rsidDel="00000000" w:rsidR="00000000" w:rsidRPr="00000000">
        <w:rPr>
          <w:rtl w:val="0"/>
        </w:rPr>
      </w:r>
    </w:p>
    <w:p w:rsidR="00000000" w:rsidDel="00000000" w:rsidP="00000000" w:rsidRDefault="00000000" w:rsidRPr="00000000" w14:paraId="000000E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Board Chair/President/Contract Signatory</w:t>
        <w:tab/>
        <w:t xml:space="preserve"> </w:t>
        <w:tab/>
        <w:tab/>
        <w:tab/>
        <w:t xml:space="preserve">Date</w:t>
      </w:r>
    </w:p>
    <w:p w:rsidR="00000000" w:rsidDel="00000000" w:rsidP="00000000" w:rsidRDefault="00000000" w:rsidRPr="00000000" w14:paraId="000000E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ab/>
        <w:tab/>
        <w:tab/>
        <w:tab/>
        <w:tab/>
        <w:tab/>
        <w:tab/>
        <w:tab/>
        <w:tab/>
      </w:r>
      <w:r w:rsidDel="00000000" w:rsidR="00000000" w:rsidRPr="00000000">
        <w:rPr>
          <w:rtl w:val="0"/>
        </w:rPr>
      </w:r>
    </w:p>
    <w:p w:rsidR="00000000" w:rsidDel="00000000" w:rsidP="00000000" w:rsidRDefault="00000000" w:rsidRPr="00000000" w14:paraId="000000E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Printed Name</w:t>
        <w:tab/>
        <w:tab/>
      </w:r>
    </w:p>
    <w:p w:rsidR="00000000" w:rsidDel="00000000" w:rsidP="00000000" w:rsidRDefault="00000000" w:rsidRPr="00000000" w14:paraId="000000E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ab/>
        <w:tab/>
        <w:tab/>
        <w:tab/>
        <w:tab/>
        <w:tab/>
        <w:tab/>
        <w:tab/>
        <w:tab/>
      </w:r>
      <w:r w:rsidDel="00000000" w:rsidR="00000000" w:rsidRPr="00000000">
        <w:rPr>
          <w:rtl w:val="0"/>
        </w:rPr>
      </w:r>
    </w:p>
    <w:p w:rsidR="00000000" w:rsidDel="00000000" w:rsidP="00000000" w:rsidRDefault="00000000" w:rsidRPr="00000000" w14:paraId="000000F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w:t>
      </w:r>
    </w:p>
    <w:p w:rsidR="00000000" w:rsidDel="00000000" w:rsidP="00000000" w:rsidRDefault="00000000" w:rsidRPr="00000000" w14:paraId="000000F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spacing w:after="0" w:line="240" w:lineRule="auto"/>
        <w:rPr>
          <w:rFonts w:ascii="Times New Roman" w:cs="Times New Roman" w:eastAsia="Times New Roman" w:hAnsi="Times New Roman"/>
          <w:b w:val="1"/>
        </w:rPr>
      </w:pPr>
      <w:bookmarkStart w:colFirst="0" w:colLast="0" w:name="_heading=h.acwqajpq6gkl" w:id="2"/>
      <w:bookmarkEnd w:id="2"/>
      <w:r w:rsidDel="00000000" w:rsidR="00000000" w:rsidRPr="00000000">
        <w:rPr>
          <w:rtl w:val="0"/>
        </w:rPr>
      </w:r>
    </w:p>
    <w:p w:rsidR="00000000" w:rsidDel="00000000" w:rsidP="00000000" w:rsidRDefault="00000000" w:rsidRPr="00000000" w14:paraId="000000F5">
      <w:pPr>
        <w:spacing w:after="0" w:line="240" w:lineRule="auto"/>
        <w:rPr>
          <w:rFonts w:ascii="Times New Roman" w:cs="Times New Roman" w:eastAsia="Times New Roman" w:hAnsi="Times New Roman"/>
          <w:b w:val="1"/>
        </w:rPr>
      </w:pPr>
      <w:bookmarkStart w:colFirst="0" w:colLast="0" w:name="_heading=h.urqz6c4zv3ph" w:id="3"/>
      <w:bookmarkEnd w:id="3"/>
      <w:r w:rsidDel="00000000" w:rsidR="00000000" w:rsidRPr="00000000">
        <w:rPr>
          <w:rtl w:val="0"/>
        </w:rPr>
      </w:r>
    </w:p>
    <w:p w:rsidR="00000000" w:rsidDel="00000000" w:rsidP="00000000" w:rsidRDefault="00000000" w:rsidRPr="00000000" w14:paraId="000000F6">
      <w:pPr>
        <w:spacing w:after="0" w:line="240" w:lineRule="auto"/>
        <w:rPr>
          <w:rFonts w:ascii="Times New Roman" w:cs="Times New Roman" w:eastAsia="Times New Roman" w:hAnsi="Times New Roman"/>
          <w:b w:val="1"/>
        </w:rPr>
      </w:pPr>
      <w:bookmarkStart w:colFirst="0" w:colLast="0" w:name="_heading=h.hwsl3qwig4cq" w:id="4"/>
      <w:bookmarkEnd w:id="4"/>
      <w:r w:rsidDel="00000000" w:rsidR="00000000" w:rsidRPr="00000000">
        <w:rPr>
          <w:rtl w:val="0"/>
        </w:rPr>
      </w:r>
    </w:p>
    <w:p w:rsidR="00000000" w:rsidDel="00000000" w:rsidP="00000000" w:rsidRDefault="00000000" w:rsidRPr="00000000" w14:paraId="000000F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u w:val="single"/>
          <w:rtl w:val="0"/>
        </w:rPr>
        <w:tab/>
        <w:tab/>
        <w:tab/>
        <w:tab/>
        <w:tab/>
        <w:tab/>
        <w:tab/>
        <w:tab/>
        <w:tab/>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u w:val="single"/>
          <w:rtl w:val="0"/>
        </w:rPr>
        <w:tab/>
        <w:tab/>
      </w:r>
      <w:r w:rsidDel="00000000" w:rsidR="00000000" w:rsidRPr="00000000">
        <w:rPr>
          <w:rtl w:val="0"/>
        </w:rPr>
      </w:r>
    </w:p>
    <w:p w:rsidR="00000000" w:rsidDel="00000000" w:rsidP="00000000" w:rsidRDefault="00000000" w:rsidRPr="00000000" w14:paraId="000000F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Grant Director/Contract Signatory</w:t>
        <w:tab/>
        <w:tab/>
        <w:tab/>
        <w:t xml:space="preserve"> </w:t>
        <w:tab/>
        <w:tab/>
        <w:t xml:space="preserve">Date</w:t>
      </w:r>
    </w:p>
    <w:p w:rsidR="00000000" w:rsidDel="00000000" w:rsidP="00000000" w:rsidRDefault="00000000" w:rsidRPr="00000000" w14:paraId="000000F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ab/>
        <w:tab/>
        <w:tab/>
        <w:tab/>
        <w:tab/>
        <w:tab/>
        <w:tab/>
        <w:tab/>
        <w:tab/>
      </w:r>
      <w:r w:rsidDel="00000000" w:rsidR="00000000" w:rsidRPr="00000000">
        <w:rPr>
          <w:rtl w:val="0"/>
        </w:rPr>
      </w:r>
    </w:p>
    <w:p w:rsidR="00000000" w:rsidDel="00000000" w:rsidP="00000000" w:rsidRDefault="00000000" w:rsidRPr="00000000" w14:paraId="000000F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Printed Name</w:t>
        <w:tab/>
        <w:tab/>
      </w:r>
    </w:p>
    <w:p w:rsidR="00000000" w:rsidDel="00000000" w:rsidP="00000000" w:rsidRDefault="00000000" w:rsidRPr="00000000" w14:paraId="000000F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ab/>
        <w:tab/>
        <w:tab/>
        <w:tab/>
        <w:tab/>
        <w:tab/>
        <w:tab/>
        <w:tab/>
        <w:tab/>
      </w:r>
      <w:r w:rsidDel="00000000" w:rsidR="00000000" w:rsidRPr="00000000">
        <w:rPr>
          <w:rtl w:val="0"/>
        </w:rPr>
      </w:r>
    </w:p>
    <w:p w:rsidR="00000000" w:rsidDel="00000000" w:rsidP="00000000" w:rsidRDefault="00000000" w:rsidRPr="00000000" w14:paraId="0000010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Title</w:t>
      </w: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Page </w:t>
    </w:r>
    <w:r w:rsidDel="00000000" w:rsidR="00000000" w:rsidRPr="00000000">
      <w:rPr>
        <w:rFonts w:ascii="Times New Roman" w:cs="Times New Roman" w:eastAsia="Times New Roman" w:hAnsi="Times New Roman"/>
        <w:color w:val="000000"/>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4"/>
        <w:szCs w:val="24"/>
        <w:rtl w:val="0"/>
      </w:rPr>
      <w:t xml:space="preserve"> of </w:t>
    </w:r>
    <w:r w:rsidDel="00000000" w:rsidR="00000000" w:rsidRPr="00000000">
      <w:rPr>
        <w:rFonts w:ascii="Times New Roman" w:cs="Times New Roman" w:eastAsia="Times New Roman" w:hAnsi="Times New Roman"/>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color w:val="000000"/>
      </w:rPr>
      <w:drawing>
        <wp:inline distB="0" distT="0" distL="0" distR="0">
          <wp:extent cx="2871370" cy="530099"/>
          <wp:effectExtent b="0" l="0" r="0" t="0"/>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71370" cy="530099"/>
                  </a:xfrm>
                  <a:prstGeom prst="rect"/>
                  <a:ln/>
                </pic:spPr>
              </pic:pic>
            </a:graphicData>
          </a:graphic>
        </wp:inline>
      </w:drawing>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Wyoming Department of Health</w:t>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Community Services Program</w:t>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Community Services Block Grant</w:t>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202</w:t>
    </w:r>
    <w:r w:rsidDel="00000000" w:rsidR="00000000" w:rsidRPr="00000000">
      <w:rPr>
        <w:rFonts w:ascii="Times New Roman" w:cs="Times New Roman" w:eastAsia="Times New Roman" w:hAnsi="Times New Roman"/>
        <w:b w:val="1"/>
        <w:sz w:val="20"/>
        <w:szCs w:val="20"/>
        <w:rtl w:val="0"/>
      </w:rPr>
      <w:t xml:space="preserve">4</w:t>
    </w:r>
    <w:r w:rsidDel="00000000" w:rsidR="00000000" w:rsidRPr="00000000">
      <w:rPr>
        <w:rFonts w:ascii="Times New Roman" w:cs="Times New Roman" w:eastAsia="Times New Roman" w:hAnsi="Times New Roman"/>
        <w:b w:val="1"/>
        <w:color w:val="000000"/>
        <w:sz w:val="20"/>
        <w:szCs w:val="20"/>
        <w:rtl w:val="0"/>
      </w:rPr>
      <w:t xml:space="preserve"> Sub-Grantee Application for Funds</w:t>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655D6"/>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1655D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1655D6"/>
    <w:rPr>
      <w:color w:val="808080"/>
    </w:rPr>
  </w:style>
  <w:style w:type="paragraph" w:styleId="Header">
    <w:name w:val="header"/>
    <w:basedOn w:val="Normal"/>
    <w:link w:val="HeaderChar"/>
    <w:uiPriority w:val="99"/>
    <w:unhideWhenUsed w:val="1"/>
    <w:rsid w:val="005A19C1"/>
    <w:pPr>
      <w:tabs>
        <w:tab w:val="center" w:pos="4680"/>
        <w:tab w:val="right" w:pos="9360"/>
      </w:tabs>
      <w:spacing w:after="0" w:line="240" w:lineRule="auto"/>
    </w:pPr>
  </w:style>
  <w:style w:type="character" w:styleId="HeaderChar" w:customStyle="1">
    <w:name w:val="Header Char"/>
    <w:basedOn w:val="DefaultParagraphFont"/>
    <w:link w:val="Header"/>
    <w:uiPriority w:val="99"/>
    <w:rsid w:val="005A19C1"/>
  </w:style>
  <w:style w:type="paragraph" w:styleId="Footer">
    <w:name w:val="footer"/>
    <w:basedOn w:val="Normal"/>
    <w:link w:val="FooterChar"/>
    <w:uiPriority w:val="99"/>
    <w:unhideWhenUsed w:val="1"/>
    <w:rsid w:val="005A19C1"/>
    <w:pPr>
      <w:tabs>
        <w:tab w:val="center" w:pos="4680"/>
        <w:tab w:val="right" w:pos="9360"/>
      </w:tabs>
      <w:spacing w:after="0" w:line="240" w:lineRule="auto"/>
    </w:pPr>
  </w:style>
  <w:style w:type="character" w:styleId="FooterChar" w:customStyle="1">
    <w:name w:val="Footer Char"/>
    <w:basedOn w:val="DefaultParagraphFont"/>
    <w:link w:val="Footer"/>
    <w:uiPriority w:val="99"/>
    <w:rsid w:val="005A19C1"/>
  </w:style>
  <w:style w:type="paragraph" w:styleId="ListParagraph">
    <w:name w:val="List Paragraph"/>
    <w:basedOn w:val="Normal"/>
    <w:uiPriority w:val="34"/>
    <w:qFormat w:val="1"/>
    <w:rsid w:val="005A19C1"/>
    <w:pPr>
      <w:ind w:left="720"/>
      <w:contextualSpacing w:val="1"/>
    </w:pPr>
  </w:style>
  <w:style w:type="character" w:styleId="Application" w:customStyle="1">
    <w:name w:val="Application"/>
    <w:basedOn w:val="DefaultParagraphFont"/>
    <w:uiPriority w:val="1"/>
    <w:qFormat w:val="1"/>
    <w:rsid w:val="002F161F"/>
    <w:rPr>
      <w:rFonts w:ascii="Times New Roman" w:hAnsi="Times New Roman"/>
      <w:color w:val="auto"/>
      <w:sz w:val="20"/>
    </w:rPr>
  </w:style>
  <w:style w:type="paragraph" w:styleId="BalloonText">
    <w:name w:val="Balloon Text"/>
    <w:basedOn w:val="Normal"/>
    <w:link w:val="BalloonTextChar"/>
    <w:uiPriority w:val="99"/>
    <w:semiHidden w:val="1"/>
    <w:unhideWhenUsed w:val="1"/>
    <w:rsid w:val="00E8567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85678"/>
    <w:rPr>
      <w:rFonts w:ascii="Segoe UI" w:cs="Segoe UI" w:hAnsi="Segoe UI"/>
      <w:sz w:val="18"/>
      <w:szCs w:val="18"/>
    </w:rPr>
  </w:style>
  <w:style w:type="character" w:styleId="Hyperlink">
    <w:name w:val="Hyperlink"/>
    <w:basedOn w:val="DefaultParagraphFont"/>
    <w:uiPriority w:val="99"/>
    <w:unhideWhenUsed w:val="1"/>
    <w:rsid w:val="00E85678"/>
    <w:rPr>
      <w:color w:val="0000ff"/>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left w:w="115.0" w:type="dxa"/>
        <w:right w:w="115.0" w:type="dxa"/>
      </w:tblCellMar>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CellMar>
        <w:left w:w="115.0" w:type="dxa"/>
        <w:right w:w="115.0" w:type="dxa"/>
      </w:tblCellMar>
    </w:tblPr>
  </w:style>
  <w:style w:type="character" w:styleId="Style3" w:customStyle="1">
    <w:name w:val="Style3"/>
    <w:basedOn w:val="DefaultParagraphFont"/>
    <w:uiPriority w:val="1"/>
    <w:rsid w:val="00B6585A"/>
    <w:rPr>
      <w:rFonts w:ascii="Arial" w:hAnsi="Arial"/>
      <w:sz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115.0" w:type="dxa"/>
        <w:bottom w:w="29.0" w:type="dxa"/>
        <w:right w:w="115.0" w:type="dxa"/>
      </w:tblCellMar>
    </w:tblPr>
  </w:style>
  <w:style w:type="table" w:styleId="Table2">
    <w:basedOn w:val="TableNormal"/>
    <w:pPr>
      <w:spacing w:after="0" w:line="240" w:lineRule="auto"/>
    </w:pPr>
    <w:tblPr>
      <w:tblStyleRowBandSize w:val="1"/>
      <w:tblStyleColBandSize w:val="1"/>
      <w:tblCellMar>
        <w:top w:w="29.0" w:type="dxa"/>
        <w:left w:w="115.0" w:type="dxa"/>
        <w:bottom w:w="29.0" w:type="dxa"/>
        <w:right w:w="115.0" w:type="dxa"/>
      </w:tblCellMar>
    </w:tblPr>
  </w:style>
  <w:style w:type="table" w:styleId="Table3">
    <w:basedOn w:val="TableNormal"/>
    <w:tblPr>
      <w:tblStyleRowBandSize w:val="1"/>
      <w:tblStyleColBandSize w:val="1"/>
      <w:tblCellMar>
        <w:top w:w="43.0" w:type="dxa"/>
        <w:left w:w="115.0" w:type="dxa"/>
        <w:bottom w:w="43.0" w:type="dxa"/>
        <w:right w:w="115.0" w:type="dxa"/>
      </w:tblCellMar>
    </w:tblPr>
  </w:style>
  <w:style w:type="table" w:styleId="Table4">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5">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6">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7">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8">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9">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0">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1">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2">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3">
    <w:basedOn w:val="TableNormal"/>
    <w:pPr>
      <w:spacing w:after="0" w:line="240" w:lineRule="auto"/>
    </w:pPr>
    <w:tblPr>
      <w:tblStyleRowBandSize w:val="1"/>
      <w:tblStyleColBandSize w:val="1"/>
      <w:tblCellMar>
        <w:top w:w="43.0" w:type="dxa"/>
        <w:left w:w="115.0" w:type="dxa"/>
        <w:bottom w:w="43.0" w:type="dxa"/>
        <w:right w:w="115.0" w:type="dxa"/>
      </w:tblCellMar>
    </w:tblPr>
  </w:style>
  <w:style w:type="table" w:styleId="Table14">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5">
    <w:basedOn w:val="TableNormal"/>
    <w:pPr>
      <w:spacing w:after="0" w:line="240" w:lineRule="auto"/>
    </w:p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acf.hhs.gov/ocs/policy-guidance/csbg-im-37-definition-and-allowability-direct-and-administrative-cost-bloc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health.wyo.gov/publichealth/rural/wyoming-community-services-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WG2JxailnifsUglDdRs8ZIaMUQ==">AMUW2mXcYi8Uil0H7/OqnKsVIJujJRfZBpvsoauxNe6UOA5KuKw5FaX+G+tD7Hwa8dj2vPGq4EKF5lI+HPZcVKl0NFYd/U1YO3u8VVJw+v9JJWfyIcemX5eUtvPbvhM4STwQhcnmSX+OUVwSMY2q2lEjhd/5bUbJckVuMomHClM1/wqjLw2H5bZDwttRQ4mmubnyiyrjjrT0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2021-04-02T19:00:00Z</dcterms:created>
  <dc:creator>Green, Sarah</dc:creator>
</cp:coreProperties>
</file>