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237F" w14:textId="14BDB1A7" w:rsidR="00CB4099" w:rsidRPr="004A2F9B" w:rsidRDefault="004A2F9B" w:rsidP="00CB4099">
      <w:pPr>
        <w:spacing w:before="120" w:after="120"/>
        <w:jc w:val="center"/>
        <w:rPr>
          <w:rFonts w:ascii="Arial" w:hAnsi="Arial" w:cs="Arial"/>
          <w:b/>
          <w:bCs/>
          <w:color w:val="000000"/>
          <w:sz w:val="32"/>
          <w:szCs w:val="32"/>
        </w:rPr>
      </w:pPr>
      <w:r w:rsidRPr="004A2F9B">
        <w:rPr>
          <w:rFonts w:ascii="Arial" w:hAnsi="Arial" w:cs="Arial"/>
          <w:b/>
          <w:bCs/>
          <w:color w:val="000000"/>
          <w:sz w:val="32"/>
          <w:szCs w:val="32"/>
        </w:rPr>
        <w:t xml:space="preserve">Guidance for </w:t>
      </w:r>
      <w:bookmarkStart w:id="0" w:name="_Hlk125542365"/>
      <w:r w:rsidR="00D2474C">
        <w:rPr>
          <w:rFonts w:ascii="Arial" w:hAnsi="Arial" w:cs="Arial"/>
          <w:b/>
          <w:bCs/>
          <w:color w:val="000000"/>
          <w:sz w:val="32"/>
          <w:szCs w:val="32"/>
        </w:rPr>
        <w:t>Psychology and Counseling</w:t>
      </w:r>
      <w:r w:rsidRPr="004A2F9B">
        <w:rPr>
          <w:rFonts w:ascii="Arial" w:hAnsi="Arial" w:cs="Arial"/>
          <w:b/>
          <w:bCs/>
          <w:color w:val="000000"/>
          <w:sz w:val="32"/>
          <w:szCs w:val="32"/>
        </w:rPr>
        <w:t xml:space="preserve"> </w:t>
      </w:r>
      <w:bookmarkEnd w:id="0"/>
      <w:r w:rsidR="00404EC9">
        <w:rPr>
          <w:rFonts w:ascii="Arial" w:hAnsi="Arial" w:cs="Arial"/>
          <w:b/>
          <w:bCs/>
          <w:color w:val="000000"/>
          <w:sz w:val="32"/>
          <w:szCs w:val="32"/>
        </w:rPr>
        <w:t xml:space="preserve">Services </w:t>
      </w:r>
      <w:r w:rsidRPr="004A2F9B">
        <w:rPr>
          <w:rFonts w:ascii="Arial" w:hAnsi="Arial" w:cs="Arial"/>
          <w:b/>
          <w:bCs/>
          <w:color w:val="000000"/>
          <w:sz w:val="32"/>
          <w:szCs w:val="32"/>
        </w:rPr>
        <w:t xml:space="preserve">in the Wyoming </w:t>
      </w:r>
      <w:r w:rsidR="00CB4099" w:rsidRPr="004A2F9B">
        <w:rPr>
          <w:rFonts w:ascii="Arial" w:hAnsi="Arial" w:cs="Arial"/>
          <w:b/>
          <w:bCs/>
          <w:color w:val="000000"/>
          <w:sz w:val="32"/>
          <w:szCs w:val="32"/>
        </w:rPr>
        <w:t>School-Based Services Program</w:t>
      </w:r>
    </w:p>
    <w:p w14:paraId="49667D63" w14:textId="77777777" w:rsidR="00CB4099" w:rsidRDefault="00CB4099" w:rsidP="00385654">
      <w:pPr>
        <w:spacing w:before="120" w:after="120"/>
        <w:rPr>
          <w:rFonts w:ascii="Arial" w:hAnsi="Arial" w:cs="Arial"/>
          <w:b/>
          <w:bCs/>
          <w:color w:val="000000"/>
        </w:rPr>
      </w:pPr>
    </w:p>
    <w:p w14:paraId="6DDF82BC" w14:textId="31489AC6" w:rsidR="004553D5" w:rsidRPr="004553D5" w:rsidRDefault="004553D5" w:rsidP="00385654">
      <w:pPr>
        <w:spacing w:before="120" w:after="120"/>
        <w:rPr>
          <w:rFonts w:ascii="Arial" w:hAnsi="Arial" w:cs="Arial"/>
          <w:b/>
          <w:bCs/>
          <w:color w:val="000000"/>
        </w:rPr>
      </w:pPr>
      <w:r>
        <w:rPr>
          <w:rFonts w:ascii="Arial" w:hAnsi="Arial" w:cs="Arial"/>
          <w:b/>
          <w:bCs/>
          <w:color w:val="000000"/>
        </w:rPr>
        <w:t>PROGRAM</w:t>
      </w:r>
      <w:r w:rsidRPr="004553D5">
        <w:rPr>
          <w:rFonts w:ascii="Arial" w:hAnsi="Arial" w:cs="Arial"/>
          <w:b/>
          <w:bCs/>
          <w:color w:val="000000"/>
        </w:rPr>
        <w:t xml:space="preserve"> </w:t>
      </w:r>
      <w:r>
        <w:rPr>
          <w:rFonts w:ascii="Arial" w:hAnsi="Arial" w:cs="Arial"/>
          <w:b/>
          <w:bCs/>
          <w:color w:val="000000"/>
        </w:rPr>
        <w:t>OVERVIEW</w:t>
      </w:r>
    </w:p>
    <w:p w14:paraId="76759707" w14:textId="06789BDB" w:rsidR="00E679CC" w:rsidRDefault="004553D5" w:rsidP="00385654">
      <w:pPr>
        <w:spacing w:before="120" w:after="120"/>
        <w:rPr>
          <w:rFonts w:ascii="Arial" w:hAnsi="Arial" w:cs="Arial"/>
          <w:color w:val="000000"/>
        </w:rPr>
      </w:pPr>
      <w:r>
        <w:rPr>
          <w:rFonts w:ascii="Arial" w:hAnsi="Arial" w:cs="Arial"/>
          <w:color w:val="000000"/>
        </w:rPr>
        <w:t xml:space="preserve">The Wyoming School-Based Services </w:t>
      </w:r>
      <w:r w:rsidR="00CB4099">
        <w:rPr>
          <w:rFonts w:ascii="Arial" w:hAnsi="Arial" w:cs="Arial"/>
          <w:color w:val="000000"/>
        </w:rPr>
        <w:t>(SBS) P</w:t>
      </w:r>
      <w:r>
        <w:rPr>
          <w:rFonts w:ascii="Arial" w:hAnsi="Arial" w:cs="Arial"/>
          <w:color w:val="000000"/>
        </w:rPr>
        <w:t xml:space="preserve">rogram was </w:t>
      </w:r>
      <w:r w:rsidR="005D3E07" w:rsidRPr="005D3E07">
        <w:rPr>
          <w:rFonts w:ascii="Arial" w:hAnsi="Arial" w:cs="Arial"/>
          <w:color w:val="000000"/>
        </w:rPr>
        <w:t xml:space="preserve">authorized through the </w:t>
      </w:r>
      <w:hyperlink r:id="rId8" w:history="1">
        <w:r w:rsidR="005D3E07" w:rsidRPr="005D3E07">
          <w:rPr>
            <w:rStyle w:val="Hyperlink"/>
            <w:rFonts w:ascii="Arial" w:hAnsi="Arial" w:cs="Arial"/>
          </w:rPr>
          <w:t>School-Based Services Act (SF0079).</w:t>
        </w:r>
      </w:hyperlink>
      <w:r w:rsidR="005D3E07">
        <w:rPr>
          <w:rFonts w:ascii="Arial" w:hAnsi="Arial" w:cs="Arial"/>
          <w:color w:val="000000"/>
        </w:rPr>
        <w:t xml:space="preserve"> </w:t>
      </w:r>
      <w:r w:rsidR="00CB22FC">
        <w:rPr>
          <w:rFonts w:ascii="Arial" w:hAnsi="Arial" w:cs="Arial"/>
          <w:color w:val="000000"/>
        </w:rPr>
        <w:t xml:space="preserve">The </w:t>
      </w:r>
      <w:r w:rsidR="00F56308">
        <w:rPr>
          <w:rFonts w:ascii="Arial" w:hAnsi="Arial" w:cs="Arial"/>
          <w:color w:val="000000"/>
        </w:rPr>
        <w:t>P</w:t>
      </w:r>
      <w:r w:rsidR="00CB22FC">
        <w:rPr>
          <w:rFonts w:ascii="Arial" w:hAnsi="Arial" w:cs="Arial"/>
          <w:color w:val="000000"/>
        </w:rPr>
        <w:t xml:space="preserve">rogram </w:t>
      </w:r>
      <w:r w:rsidR="00BE172F">
        <w:rPr>
          <w:rFonts w:ascii="Arial" w:hAnsi="Arial" w:cs="Arial"/>
          <w:color w:val="000000"/>
        </w:rPr>
        <w:t xml:space="preserve">was </w:t>
      </w:r>
      <w:r>
        <w:rPr>
          <w:rFonts w:ascii="Arial" w:hAnsi="Arial" w:cs="Arial"/>
          <w:color w:val="000000"/>
        </w:rPr>
        <w:t xml:space="preserve">implemented </w:t>
      </w:r>
      <w:r w:rsidR="00BA25B9">
        <w:rPr>
          <w:rFonts w:ascii="Arial" w:hAnsi="Arial" w:cs="Arial"/>
          <w:color w:val="000000"/>
        </w:rPr>
        <w:t>i</w:t>
      </w:r>
      <w:r>
        <w:rPr>
          <w:rFonts w:ascii="Arial" w:hAnsi="Arial" w:cs="Arial"/>
          <w:color w:val="000000"/>
        </w:rPr>
        <w:t xml:space="preserve">n July 2022 in collaboration with the Wyoming Department </w:t>
      </w:r>
      <w:r w:rsidR="00CB22FC">
        <w:rPr>
          <w:rFonts w:ascii="Arial" w:hAnsi="Arial" w:cs="Arial"/>
          <w:color w:val="000000"/>
        </w:rPr>
        <w:t xml:space="preserve">of </w:t>
      </w:r>
      <w:r>
        <w:rPr>
          <w:rFonts w:ascii="Arial" w:hAnsi="Arial" w:cs="Arial"/>
          <w:color w:val="000000"/>
        </w:rPr>
        <w:t>Health (WDH)</w:t>
      </w:r>
      <w:r w:rsidR="00706389">
        <w:rPr>
          <w:rFonts w:ascii="Arial" w:hAnsi="Arial" w:cs="Arial"/>
          <w:color w:val="000000"/>
        </w:rPr>
        <w:t xml:space="preserve"> and the Wyoming Department of Education (WDE)</w:t>
      </w:r>
      <w:r>
        <w:rPr>
          <w:rFonts w:ascii="Arial" w:hAnsi="Arial" w:cs="Arial"/>
          <w:color w:val="000000"/>
        </w:rPr>
        <w:t xml:space="preserve">. This program authorizes Local Education Agencies (LEAs) to </w:t>
      </w:r>
      <w:r w:rsidR="00BE172F">
        <w:rPr>
          <w:rFonts w:ascii="Arial" w:hAnsi="Arial" w:cs="Arial"/>
          <w:color w:val="000000"/>
        </w:rPr>
        <w:t>receive</w:t>
      </w:r>
      <w:r>
        <w:rPr>
          <w:rFonts w:ascii="Arial" w:hAnsi="Arial" w:cs="Arial"/>
          <w:color w:val="000000"/>
        </w:rPr>
        <w:t xml:space="preserve"> </w:t>
      </w:r>
      <w:r w:rsidR="00F8338D">
        <w:rPr>
          <w:rFonts w:ascii="Arial" w:hAnsi="Arial" w:cs="Arial"/>
          <w:color w:val="000000"/>
        </w:rPr>
        <w:t xml:space="preserve">Medicaid </w:t>
      </w:r>
      <w:r w:rsidR="00BE172F">
        <w:rPr>
          <w:rFonts w:ascii="Arial" w:hAnsi="Arial" w:cs="Arial"/>
          <w:color w:val="000000"/>
        </w:rPr>
        <w:t>reimbursement</w:t>
      </w:r>
      <w:r>
        <w:rPr>
          <w:rFonts w:ascii="Arial" w:hAnsi="Arial" w:cs="Arial"/>
          <w:color w:val="000000"/>
        </w:rPr>
        <w:t xml:space="preserve"> for </w:t>
      </w:r>
      <w:r w:rsidR="00F8338D">
        <w:rPr>
          <w:rFonts w:ascii="Arial" w:hAnsi="Arial" w:cs="Arial"/>
          <w:color w:val="000000"/>
        </w:rPr>
        <w:t xml:space="preserve">certain </w:t>
      </w:r>
      <w:r>
        <w:rPr>
          <w:rFonts w:ascii="Arial" w:hAnsi="Arial" w:cs="Arial"/>
          <w:color w:val="000000"/>
        </w:rPr>
        <w:t xml:space="preserve">health-related services provided by qualified practitioners to Medicaid </w:t>
      </w:r>
      <w:r w:rsidR="00CB22FC">
        <w:rPr>
          <w:rFonts w:ascii="Arial" w:hAnsi="Arial" w:cs="Arial"/>
          <w:color w:val="000000"/>
        </w:rPr>
        <w:t>e</w:t>
      </w:r>
      <w:r w:rsidR="00BE172F">
        <w:rPr>
          <w:rFonts w:ascii="Arial" w:hAnsi="Arial" w:cs="Arial"/>
          <w:color w:val="000000"/>
        </w:rPr>
        <w:t>nrolled</w:t>
      </w:r>
      <w:r>
        <w:rPr>
          <w:rFonts w:ascii="Arial" w:hAnsi="Arial" w:cs="Arial"/>
          <w:color w:val="000000"/>
        </w:rPr>
        <w:t xml:space="preserve"> students with an Individualized Education P</w:t>
      </w:r>
      <w:r w:rsidR="00BE172F">
        <w:rPr>
          <w:rFonts w:ascii="Arial" w:hAnsi="Arial" w:cs="Arial"/>
          <w:color w:val="000000"/>
        </w:rPr>
        <w:t>rogram</w:t>
      </w:r>
      <w:r>
        <w:rPr>
          <w:rFonts w:ascii="Arial" w:hAnsi="Arial" w:cs="Arial"/>
          <w:color w:val="000000"/>
        </w:rPr>
        <w:t xml:space="preserve"> </w:t>
      </w:r>
      <w:r w:rsidR="00CB4099">
        <w:rPr>
          <w:rFonts w:ascii="Arial" w:hAnsi="Arial" w:cs="Arial"/>
          <w:color w:val="000000"/>
        </w:rPr>
        <w:t xml:space="preserve">(IEP) </w:t>
      </w:r>
      <w:r>
        <w:rPr>
          <w:rFonts w:ascii="Arial" w:hAnsi="Arial" w:cs="Arial"/>
          <w:color w:val="000000"/>
        </w:rPr>
        <w:t>or I</w:t>
      </w:r>
      <w:r w:rsidRPr="004553D5">
        <w:rPr>
          <w:rFonts w:ascii="Arial" w:hAnsi="Arial" w:cs="Arial"/>
          <w:color w:val="000000"/>
        </w:rPr>
        <w:t xml:space="preserve">ndividualized Family Service </w:t>
      </w:r>
      <w:r>
        <w:rPr>
          <w:rFonts w:ascii="Arial" w:hAnsi="Arial" w:cs="Arial"/>
          <w:color w:val="000000"/>
        </w:rPr>
        <w:t xml:space="preserve">Plan (IFSP). </w:t>
      </w:r>
    </w:p>
    <w:p w14:paraId="0C574BAF" w14:textId="426F09C4" w:rsidR="00D22785" w:rsidRDefault="008E3F94" w:rsidP="00385654">
      <w:pPr>
        <w:spacing w:before="120" w:after="120"/>
        <w:rPr>
          <w:rFonts w:ascii="Arial" w:hAnsi="Arial" w:cs="Arial"/>
          <w:color w:val="000000"/>
        </w:rPr>
      </w:pPr>
      <w:r>
        <w:rPr>
          <w:rFonts w:ascii="Arial" w:hAnsi="Arial" w:cs="Arial"/>
          <w:color w:val="000000"/>
        </w:rPr>
        <w:t>To be eligible for Medicaid reimbursement, s</w:t>
      </w:r>
      <w:r w:rsidR="00B66D92" w:rsidRPr="00545ABD">
        <w:rPr>
          <w:rFonts w:ascii="Arial" w:hAnsi="Arial" w:cs="Arial"/>
          <w:color w:val="000000"/>
        </w:rPr>
        <w:t>ervices must be referred by a physician or other licensed practitioner of the healing arts</w:t>
      </w:r>
      <w:r w:rsidR="00B66D92">
        <w:rPr>
          <w:rFonts w:ascii="Arial" w:hAnsi="Arial" w:cs="Arial"/>
          <w:color w:val="000000"/>
        </w:rPr>
        <w:t xml:space="preserve"> </w:t>
      </w:r>
      <w:r w:rsidR="00B66D92" w:rsidRPr="00545ABD">
        <w:rPr>
          <w:rFonts w:ascii="Arial" w:hAnsi="Arial" w:cs="Arial"/>
          <w:color w:val="000000"/>
        </w:rPr>
        <w:t>within the scope of their practice under state law</w:t>
      </w:r>
      <w:r w:rsidR="007C3590">
        <w:rPr>
          <w:rFonts w:ascii="Arial" w:hAnsi="Arial" w:cs="Arial"/>
          <w:color w:val="000000"/>
        </w:rPr>
        <w:t xml:space="preserve"> and</w:t>
      </w:r>
      <w:r w:rsidR="00B66D92" w:rsidRPr="00545ABD">
        <w:rPr>
          <w:rFonts w:ascii="Arial" w:hAnsi="Arial" w:cs="Arial"/>
          <w:color w:val="000000"/>
        </w:rPr>
        <w:t xml:space="preserve"> </w:t>
      </w:r>
      <w:r w:rsidR="00FE0D7F">
        <w:rPr>
          <w:rFonts w:ascii="Arial" w:hAnsi="Arial" w:cs="Arial"/>
          <w:color w:val="000000"/>
        </w:rPr>
        <w:t>must be medically necessary</w:t>
      </w:r>
      <w:r w:rsidR="00B66D92" w:rsidRPr="00545ABD">
        <w:rPr>
          <w:rFonts w:ascii="Arial" w:hAnsi="Arial" w:cs="Arial"/>
          <w:color w:val="000000"/>
        </w:rPr>
        <w:t>.</w:t>
      </w:r>
      <w:r w:rsidR="00B66D92">
        <w:rPr>
          <w:rFonts w:ascii="Arial" w:hAnsi="Arial" w:cs="Arial"/>
          <w:color w:val="000000"/>
        </w:rPr>
        <w:t xml:space="preserve"> </w:t>
      </w:r>
      <w:r w:rsidR="00D22785">
        <w:rPr>
          <w:rFonts w:ascii="Arial" w:hAnsi="Arial" w:cs="Arial"/>
          <w:color w:val="000000"/>
        </w:rPr>
        <w:t>One of the service</w:t>
      </w:r>
      <w:r w:rsidR="00B911B0">
        <w:rPr>
          <w:rFonts w:ascii="Arial" w:hAnsi="Arial" w:cs="Arial"/>
          <w:color w:val="000000"/>
        </w:rPr>
        <w:t xml:space="preserve"> categories</w:t>
      </w:r>
      <w:r w:rsidR="00D22785">
        <w:rPr>
          <w:rFonts w:ascii="Arial" w:hAnsi="Arial" w:cs="Arial"/>
          <w:color w:val="000000"/>
        </w:rPr>
        <w:t xml:space="preserve"> eligible for reimbursement in the SBS </w:t>
      </w:r>
      <w:r w:rsidR="00404EC9">
        <w:rPr>
          <w:rFonts w:ascii="Arial" w:hAnsi="Arial" w:cs="Arial"/>
          <w:color w:val="000000"/>
        </w:rPr>
        <w:t>P</w:t>
      </w:r>
      <w:r w:rsidR="00D22785">
        <w:rPr>
          <w:rFonts w:ascii="Arial" w:hAnsi="Arial" w:cs="Arial"/>
          <w:color w:val="000000"/>
        </w:rPr>
        <w:t xml:space="preserve">rogram is </w:t>
      </w:r>
      <w:r w:rsidR="00D4096E">
        <w:rPr>
          <w:rFonts w:ascii="Arial" w:hAnsi="Arial" w:cs="Arial"/>
          <w:color w:val="000000"/>
        </w:rPr>
        <w:t>p</w:t>
      </w:r>
      <w:r w:rsidR="00D2474C">
        <w:rPr>
          <w:rFonts w:ascii="Arial" w:hAnsi="Arial" w:cs="Arial"/>
          <w:color w:val="000000"/>
        </w:rPr>
        <w:t xml:space="preserve">sychology and </w:t>
      </w:r>
      <w:r w:rsidR="00D4096E">
        <w:rPr>
          <w:rFonts w:ascii="Arial" w:hAnsi="Arial" w:cs="Arial"/>
          <w:color w:val="000000"/>
        </w:rPr>
        <w:t>c</w:t>
      </w:r>
      <w:r w:rsidR="00D2474C">
        <w:rPr>
          <w:rFonts w:ascii="Arial" w:hAnsi="Arial" w:cs="Arial"/>
          <w:color w:val="000000"/>
        </w:rPr>
        <w:t>ounseling</w:t>
      </w:r>
      <w:r w:rsidR="00B66D92">
        <w:rPr>
          <w:rFonts w:ascii="Arial" w:hAnsi="Arial" w:cs="Arial"/>
          <w:color w:val="000000"/>
        </w:rPr>
        <w:t xml:space="preserve"> </w:t>
      </w:r>
      <w:r w:rsidR="00FE0D7F">
        <w:rPr>
          <w:rFonts w:ascii="Arial" w:hAnsi="Arial" w:cs="Arial"/>
          <w:color w:val="000000"/>
        </w:rPr>
        <w:t>s</w:t>
      </w:r>
      <w:r w:rsidR="00B66D92">
        <w:rPr>
          <w:rFonts w:ascii="Arial" w:hAnsi="Arial" w:cs="Arial"/>
          <w:color w:val="000000"/>
        </w:rPr>
        <w:t>ervices</w:t>
      </w:r>
      <w:r w:rsidR="00D22785">
        <w:rPr>
          <w:rFonts w:ascii="Arial" w:hAnsi="Arial" w:cs="Arial"/>
          <w:color w:val="000000"/>
        </w:rPr>
        <w:t>.</w:t>
      </w:r>
    </w:p>
    <w:p w14:paraId="729830D8" w14:textId="2BB70B38" w:rsidR="00B66D92" w:rsidRDefault="00D16DB7" w:rsidP="00385654">
      <w:pPr>
        <w:spacing w:before="120" w:after="120"/>
        <w:rPr>
          <w:rFonts w:ascii="Arial" w:hAnsi="Arial" w:cs="Arial"/>
          <w:color w:val="000000"/>
        </w:rPr>
      </w:pPr>
      <w:r>
        <w:rPr>
          <w:rFonts w:ascii="Arial" w:hAnsi="Arial" w:cs="Arial"/>
          <w:color w:val="000000"/>
        </w:rPr>
        <w:t xml:space="preserve">This document is a resource guide to support the </w:t>
      </w:r>
      <w:bookmarkStart w:id="1" w:name="_Hlk125701415"/>
      <w:r w:rsidR="00D4096E">
        <w:rPr>
          <w:rFonts w:ascii="Arial" w:hAnsi="Arial" w:cs="Arial"/>
          <w:color w:val="000000"/>
        </w:rPr>
        <w:t>p</w:t>
      </w:r>
      <w:r w:rsidR="00D2474C">
        <w:rPr>
          <w:rFonts w:ascii="Arial" w:hAnsi="Arial" w:cs="Arial"/>
          <w:color w:val="000000"/>
        </w:rPr>
        <w:t xml:space="preserve">sychology and </w:t>
      </w:r>
      <w:r w:rsidR="00D4096E">
        <w:rPr>
          <w:rFonts w:ascii="Arial" w:hAnsi="Arial" w:cs="Arial"/>
          <w:color w:val="000000"/>
        </w:rPr>
        <w:t>c</w:t>
      </w:r>
      <w:r w:rsidR="00D2474C">
        <w:rPr>
          <w:rFonts w:ascii="Arial" w:hAnsi="Arial" w:cs="Arial"/>
          <w:color w:val="000000"/>
        </w:rPr>
        <w:t>ounseling</w:t>
      </w:r>
      <w:r>
        <w:rPr>
          <w:rFonts w:ascii="Arial" w:hAnsi="Arial" w:cs="Arial"/>
          <w:color w:val="000000"/>
        </w:rPr>
        <w:t xml:space="preserve"> providers </w:t>
      </w:r>
      <w:bookmarkEnd w:id="1"/>
      <w:r>
        <w:rPr>
          <w:rFonts w:ascii="Arial" w:hAnsi="Arial" w:cs="Arial"/>
          <w:color w:val="000000"/>
        </w:rPr>
        <w:t>who deliver services through the Wyoming SBS Program.</w:t>
      </w:r>
      <w:r w:rsidR="004957EC">
        <w:rPr>
          <w:rFonts w:ascii="Arial" w:hAnsi="Arial" w:cs="Arial"/>
          <w:color w:val="000000"/>
        </w:rPr>
        <w:t xml:space="preserve"> Additional information regarding the Wyoming SBS Program can be found in the </w:t>
      </w:r>
      <w:hyperlink r:id="rId9" w:history="1">
        <w:r w:rsidR="004957EC" w:rsidRPr="004957EC">
          <w:rPr>
            <w:rStyle w:val="Hyperlink"/>
            <w:rFonts w:ascii="Arial" w:hAnsi="Arial" w:cs="Arial"/>
          </w:rPr>
          <w:t>Wyoming SBS Program Provider Manual</w:t>
        </w:r>
      </w:hyperlink>
      <w:r w:rsidR="004957EC">
        <w:rPr>
          <w:rFonts w:ascii="Arial" w:hAnsi="Arial" w:cs="Arial"/>
          <w:color w:val="000000"/>
        </w:rPr>
        <w:t>. Additional</w:t>
      </w:r>
      <w:r w:rsidR="001D40BB">
        <w:rPr>
          <w:rFonts w:ascii="Arial" w:hAnsi="Arial" w:cs="Arial"/>
          <w:color w:val="000000"/>
        </w:rPr>
        <w:t xml:space="preserve"> resources</w:t>
      </w:r>
      <w:r w:rsidR="004957EC">
        <w:rPr>
          <w:rFonts w:ascii="Arial" w:hAnsi="Arial" w:cs="Arial"/>
          <w:color w:val="000000"/>
        </w:rPr>
        <w:t xml:space="preserve"> </w:t>
      </w:r>
      <w:r w:rsidR="00B911B0">
        <w:rPr>
          <w:rFonts w:ascii="Arial" w:hAnsi="Arial" w:cs="Arial"/>
          <w:color w:val="000000"/>
        </w:rPr>
        <w:t>for</w:t>
      </w:r>
      <w:r w:rsidR="004957EC">
        <w:rPr>
          <w:rFonts w:ascii="Arial" w:hAnsi="Arial" w:cs="Arial"/>
          <w:color w:val="000000"/>
        </w:rPr>
        <w:t xml:space="preserve"> </w:t>
      </w:r>
      <w:r w:rsidR="00D4096E">
        <w:rPr>
          <w:rFonts w:ascii="Arial" w:hAnsi="Arial" w:cs="Arial"/>
          <w:color w:val="000000"/>
        </w:rPr>
        <w:t>p</w:t>
      </w:r>
      <w:r w:rsidR="00D2474C">
        <w:rPr>
          <w:rFonts w:ascii="Arial" w:hAnsi="Arial" w:cs="Arial"/>
          <w:color w:val="000000"/>
        </w:rPr>
        <w:t xml:space="preserve">sychology and </w:t>
      </w:r>
      <w:r w:rsidR="00D4096E">
        <w:rPr>
          <w:rFonts w:ascii="Arial" w:hAnsi="Arial" w:cs="Arial"/>
          <w:color w:val="000000"/>
        </w:rPr>
        <w:t>c</w:t>
      </w:r>
      <w:r w:rsidR="00D2474C">
        <w:rPr>
          <w:rFonts w:ascii="Arial" w:hAnsi="Arial" w:cs="Arial"/>
          <w:color w:val="000000"/>
        </w:rPr>
        <w:t>ounseling</w:t>
      </w:r>
      <w:r w:rsidR="004957EC" w:rsidRPr="004957EC">
        <w:rPr>
          <w:rFonts w:ascii="Arial" w:hAnsi="Arial" w:cs="Arial"/>
          <w:color w:val="000000"/>
        </w:rPr>
        <w:t xml:space="preserve"> providers</w:t>
      </w:r>
      <w:r w:rsidR="001D40BB">
        <w:rPr>
          <w:rFonts w:ascii="Arial" w:hAnsi="Arial" w:cs="Arial"/>
          <w:color w:val="000000"/>
        </w:rPr>
        <w:t xml:space="preserve"> </w:t>
      </w:r>
      <w:r w:rsidR="00D56790">
        <w:rPr>
          <w:rFonts w:ascii="Arial" w:hAnsi="Arial" w:cs="Arial"/>
          <w:color w:val="000000"/>
        </w:rPr>
        <w:t xml:space="preserve">are </w:t>
      </w:r>
      <w:r w:rsidR="00B338ED">
        <w:rPr>
          <w:rFonts w:ascii="Arial" w:hAnsi="Arial" w:cs="Arial"/>
          <w:color w:val="000000"/>
        </w:rPr>
        <w:t>highlighted below.</w:t>
      </w:r>
    </w:p>
    <w:p w14:paraId="28363C23" w14:textId="77777777" w:rsidR="00746DC4" w:rsidRDefault="00746DC4" w:rsidP="00385654">
      <w:pPr>
        <w:spacing w:before="120" w:after="120"/>
        <w:rPr>
          <w:rFonts w:ascii="Arial" w:hAnsi="Arial" w:cs="Arial"/>
          <w:color w:val="000000"/>
        </w:rPr>
      </w:pPr>
    </w:p>
    <w:p w14:paraId="09BF5930" w14:textId="27A5FFAF" w:rsidR="004A2F9B" w:rsidRDefault="00D2474C" w:rsidP="00385654">
      <w:pPr>
        <w:spacing w:before="120" w:after="120"/>
        <w:rPr>
          <w:rFonts w:ascii="Arial" w:hAnsi="Arial" w:cs="Arial"/>
          <w:b/>
          <w:bCs/>
          <w:color w:val="000000"/>
        </w:rPr>
      </w:pPr>
      <w:r>
        <w:rPr>
          <w:rFonts w:ascii="Arial" w:hAnsi="Arial" w:cs="Arial"/>
          <w:b/>
          <w:bCs/>
          <w:color w:val="000000"/>
        </w:rPr>
        <w:t>PSCYHOLOGY AND COUNSELING</w:t>
      </w:r>
      <w:r w:rsidR="004A2F9B">
        <w:rPr>
          <w:rFonts w:ascii="Arial" w:hAnsi="Arial" w:cs="Arial"/>
          <w:b/>
          <w:bCs/>
          <w:color w:val="000000"/>
        </w:rPr>
        <w:t xml:space="preserve"> SERVICES </w:t>
      </w:r>
    </w:p>
    <w:p w14:paraId="213536E4" w14:textId="49278FA5" w:rsidR="00D2474C" w:rsidRDefault="00D2474C" w:rsidP="00545ABD">
      <w:pPr>
        <w:spacing w:before="120" w:after="120"/>
        <w:rPr>
          <w:rFonts w:ascii="Arial" w:hAnsi="Arial" w:cs="Arial"/>
          <w:color w:val="000000"/>
        </w:rPr>
      </w:pPr>
      <w:r w:rsidRPr="00D2474C">
        <w:rPr>
          <w:rFonts w:ascii="Arial" w:hAnsi="Arial" w:cs="Arial"/>
          <w:color w:val="000000"/>
        </w:rPr>
        <w:t xml:space="preserve">Psychology and counseling services must be prescribed by a physician or other licensed practitioner of the healing arts within the scope of their practice under state law. </w:t>
      </w:r>
      <w:r w:rsidR="00325E4D" w:rsidRPr="00325E4D">
        <w:rPr>
          <w:rFonts w:ascii="Arial" w:hAnsi="Arial" w:cs="Arial"/>
          <w:color w:val="000000"/>
        </w:rPr>
        <w:t xml:space="preserve">So long as the prescribing physician or other licensed practitioner of the healing arts is part of the IEP team and signs the IEP, the IEP can be considered the necessary authorization for all </w:t>
      </w:r>
      <w:r w:rsidR="009201BD">
        <w:rPr>
          <w:rFonts w:ascii="Arial" w:hAnsi="Arial" w:cs="Arial"/>
          <w:color w:val="000000"/>
        </w:rPr>
        <w:t xml:space="preserve">psychology and counseling </w:t>
      </w:r>
      <w:r w:rsidR="009201BD" w:rsidRPr="009201BD">
        <w:rPr>
          <w:rFonts w:ascii="Arial" w:hAnsi="Arial" w:cs="Arial"/>
          <w:color w:val="000000"/>
        </w:rPr>
        <w:t xml:space="preserve">services. </w:t>
      </w:r>
      <w:r w:rsidRPr="00D2474C">
        <w:rPr>
          <w:rFonts w:ascii="Arial" w:hAnsi="Arial" w:cs="Arial"/>
          <w:color w:val="000000"/>
        </w:rPr>
        <w:t xml:space="preserve">Psychology and counseling services involve the application of psychological principles, methods, and procedures of understanding, predicting, and influencing behavior, such as the principles pertaining to learning, perception, motivation, emotion, and interpersonal relationships. It includes diagnosis, prevention, treatment and amelioration of psychological problems and emotional and mental disorders. Services may include, but are not limited to the following areas of functioning: </w:t>
      </w:r>
    </w:p>
    <w:p w14:paraId="183D87FA" w14:textId="070963B8" w:rsidR="00A42B85" w:rsidRPr="00FD1E97" w:rsidRDefault="00D2474C" w:rsidP="00FD1E97">
      <w:pPr>
        <w:pStyle w:val="ListParagraph"/>
        <w:numPr>
          <w:ilvl w:val="0"/>
          <w:numId w:val="30"/>
        </w:numPr>
        <w:spacing w:before="120" w:after="120"/>
        <w:rPr>
          <w:rFonts w:ascii="Arial" w:hAnsi="Arial" w:cs="Arial"/>
          <w:color w:val="000000"/>
        </w:rPr>
      </w:pPr>
      <w:r w:rsidRPr="00FD1E97">
        <w:rPr>
          <w:rFonts w:ascii="Arial" w:hAnsi="Arial" w:cs="Arial"/>
          <w:color w:val="000000"/>
        </w:rPr>
        <w:t>Cognitive assessment;</w:t>
      </w:r>
    </w:p>
    <w:p w14:paraId="1D6CAAF5" w14:textId="77777777" w:rsidR="00A42B85" w:rsidRPr="00FD1E97" w:rsidRDefault="00D2474C" w:rsidP="00FD1E97">
      <w:pPr>
        <w:pStyle w:val="ListParagraph"/>
        <w:numPr>
          <w:ilvl w:val="0"/>
          <w:numId w:val="30"/>
        </w:numPr>
        <w:spacing w:before="120" w:after="120"/>
        <w:rPr>
          <w:rFonts w:ascii="Arial" w:hAnsi="Arial" w:cs="Arial"/>
          <w:color w:val="000000"/>
        </w:rPr>
      </w:pPr>
      <w:r w:rsidRPr="00FD1E97">
        <w:rPr>
          <w:rFonts w:ascii="Arial" w:hAnsi="Arial" w:cs="Arial"/>
          <w:color w:val="000000"/>
        </w:rPr>
        <w:t xml:space="preserve">Emotional assessment; </w:t>
      </w:r>
    </w:p>
    <w:p w14:paraId="65A7302E" w14:textId="77777777" w:rsidR="00FD1E97" w:rsidRPr="00FD1E97" w:rsidRDefault="00D2474C" w:rsidP="00FD1E97">
      <w:pPr>
        <w:pStyle w:val="ListParagraph"/>
        <w:numPr>
          <w:ilvl w:val="0"/>
          <w:numId w:val="30"/>
        </w:numPr>
        <w:spacing w:before="120" w:after="120"/>
        <w:rPr>
          <w:rFonts w:ascii="Arial" w:hAnsi="Arial" w:cs="Arial"/>
          <w:color w:val="000000"/>
        </w:rPr>
      </w:pPr>
      <w:r w:rsidRPr="00FD1E97">
        <w:rPr>
          <w:rFonts w:ascii="Arial" w:hAnsi="Arial" w:cs="Arial"/>
          <w:color w:val="000000"/>
        </w:rPr>
        <w:lastRenderedPageBreak/>
        <w:t>Behavior assessment;</w:t>
      </w:r>
    </w:p>
    <w:p w14:paraId="16E9BD20" w14:textId="77777777" w:rsidR="00FD1E97" w:rsidRPr="00FD1E97" w:rsidRDefault="00D2474C" w:rsidP="00FD1E97">
      <w:pPr>
        <w:pStyle w:val="ListParagraph"/>
        <w:numPr>
          <w:ilvl w:val="0"/>
          <w:numId w:val="30"/>
        </w:numPr>
        <w:spacing w:before="120" w:after="120"/>
        <w:rPr>
          <w:rFonts w:ascii="Arial" w:hAnsi="Arial" w:cs="Arial"/>
          <w:color w:val="000000"/>
        </w:rPr>
      </w:pPr>
      <w:r w:rsidRPr="00FD1E97">
        <w:rPr>
          <w:rFonts w:ascii="Arial" w:hAnsi="Arial" w:cs="Arial"/>
          <w:color w:val="000000"/>
        </w:rPr>
        <w:t>Cognitive-behavioral therapy;</w:t>
      </w:r>
    </w:p>
    <w:p w14:paraId="72CE1925" w14:textId="5E8E5F45" w:rsidR="00746DC4" w:rsidRPr="00FD1E97" w:rsidRDefault="00D2474C" w:rsidP="00FD1E97">
      <w:pPr>
        <w:pStyle w:val="ListParagraph"/>
        <w:numPr>
          <w:ilvl w:val="0"/>
          <w:numId w:val="30"/>
        </w:numPr>
        <w:spacing w:before="120" w:after="120"/>
        <w:rPr>
          <w:rFonts w:ascii="Arial" w:hAnsi="Arial" w:cs="Arial"/>
          <w:color w:val="000000"/>
        </w:rPr>
      </w:pPr>
      <w:r w:rsidRPr="00FD1E97">
        <w:rPr>
          <w:rFonts w:ascii="Arial" w:hAnsi="Arial" w:cs="Arial"/>
          <w:color w:val="000000"/>
        </w:rPr>
        <w:t xml:space="preserve">Individual interactive psychotherapy; and </w:t>
      </w:r>
    </w:p>
    <w:p w14:paraId="509D6E0D" w14:textId="1B2D8813" w:rsidR="00E679CC" w:rsidRPr="00FD1E97" w:rsidRDefault="00D2474C" w:rsidP="00FD1E97">
      <w:pPr>
        <w:pStyle w:val="ListParagraph"/>
        <w:numPr>
          <w:ilvl w:val="0"/>
          <w:numId w:val="30"/>
        </w:numPr>
        <w:spacing w:before="120" w:after="120"/>
        <w:rPr>
          <w:rFonts w:ascii="Arial" w:hAnsi="Arial" w:cs="Arial"/>
          <w:color w:val="000000"/>
        </w:rPr>
      </w:pPr>
      <w:r w:rsidRPr="00FD1E97">
        <w:rPr>
          <w:rFonts w:ascii="Arial" w:hAnsi="Arial" w:cs="Arial"/>
          <w:color w:val="000000"/>
        </w:rPr>
        <w:t>Sensory integrative therapy.</w:t>
      </w:r>
    </w:p>
    <w:p w14:paraId="6BAEA25D" w14:textId="77777777" w:rsidR="00746DC4" w:rsidRDefault="00746DC4" w:rsidP="00E679CC">
      <w:pPr>
        <w:spacing w:before="120" w:after="120"/>
        <w:rPr>
          <w:rFonts w:ascii="Arial" w:hAnsi="Arial" w:cs="Arial"/>
          <w:b/>
          <w:bCs/>
          <w:color w:val="000000"/>
        </w:rPr>
      </w:pPr>
    </w:p>
    <w:p w14:paraId="68AAC0FD" w14:textId="02CF7455" w:rsidR="00E679CC" w:rsidRDefault="00E679CC" w:rsidP="00E679CC">
      <w:pPr>
        <w:spacing w:before="120" w:after="120"/>
        <w:rPr>
          <w:rFonts w:ascii="Arial" w:hAnsi="Arial" w:cs="Arial"/>
          <w:b/>
          <w:bCs/>
          <w:color w:val="000000"/>
        </w:rPr>
      </w:pPr>
      <w:r w:rsidRPr="004A2F9B">
        <w:rPr>
          <w:rFonts w:ascii="Arial" w:hAnsi="Arial" w:cs="Arial"/>
          <w:b/>
          <w:bCs/>
          <w:color w:val="000000"/>
        </w:rPr>
        <w:t>ELIGIBLE PROVIDERS FOR</w:t>
      </w:r>
      <w:r w:rsidRPr="004A2F9B">
        <w:rPr>
          <w:rFonts w:ascii="Arial" w:hAnsi="Arial" w:cs="Arial"/>
          <w:b/>
          <w:bCs/>
          <w:color w:val="000000"/>
          <w:sz w:val="32"/>
          <w:szCs w:val="32"/>
        </w:rPr>
        <w:t xml:space="preserve"> </w:t>
      </w:r>
      <w:bookmarkStart w:id="2" w:name="_Hlk125542675"/>
      <w:r w:rsidR="00D2474C">
        <w:rPr>
          <w:rFonts w:ascii="Arial" w:hAnsi="Arial" w:cs="Arial"/>
          <w:b/>
          <w:bCs/>
          <w:color w:val="000000"/>
        </w:rPr>
        <w:t>PSYCHOLOGY AND COUNSELING</w:t>
      </w:r>
      <w:r>
        <w:rPr>
          <w:rFonts w:ascii="Arial" w:hAnsi="Arial" w:cs="Arial"/>
          <w:b/>
          <w:bCs/>
          <w:color w:val="000000"/>
        </w:rPr>
        <w:t xml:space="preserve"> SERVICES</w:t>
      </w:r>
      <w:bookmarkEnd w:id="2"/>
    </w:p>
    <w:p w14:paraId="19AC577A" w14:textId="4AF5EE29" w:rsidR="00E679CC" w:rsidRDefault="008E3F94" w:rsidP="00E679CC">
      <w:pPr>
        <w:spacing w:before="120" w:after="120"/>
        <w:rPr>
          <w:rFonts w:ascii="Arial" w:hAnsi="Arial" w:cs="Arial"/>
          <w:color w:val="000000"/>
        </w:rPr>
      </w:pPr>
      <w:r>
        <w:rPr>
          <w:rFonts w:ascii="Arial" w:hAnsi="Arial" w:cs="Arial"/>
          <w:color w:val="000000"/>
        </w:rPr>
        <w:t xml:space="preserve">For the SBS Program, </w:t>
      </w:r>
      <w:r w:rsidR="00D4096E">
        <w:rPr>
          <w:rFonts w:ascii="Arial" w:hAnsi="Arial" w:cs="Arial"/>
          <w:color w:val="000000"/>
        </w:rPr>
        <w:t>p</w:t>
      </w:r>
      <w:r w:rsidR="00D2474C">
        <w:rPr>
          <w:rFonts w:ascii="Arial" w:hAnsi="Arial" w:cs="Arial"/>
          <w:color w:val="000000"/>
        </w:rPr>
        <w:t xml:space="preserve">sychology and </w:t>
      </w:r>
      <w:r w:rsidR="00D4096E">
        <w:rPr>
          <w:rFonts w:ascii="Arial" w:hAnsi="Arial" w:cs="Arial"/>
          <w:color w:val="000000"/>
        </w:rPr>
        <w:t>c</w:t>
      </w:r>
      <w:r w:rsidR="00D2474C">
        <w:rPr>
          <w:rFonts w:ascii="Arial" w:hAnsi="Arial" w:cs="Arial"/>
          <w:color w:val="000000"/>
        </w:rPr>
        <w:t>ounseling</w:t>
      </w:r>
      <w:r w:rsidR="00E679CC" w:rsidRPr="00E679CC">
        <w:rPr>
          <w:rFonts w:ascii="Arial" w:hAnsi="Arial" w:cs="Arial"/>
          <w:color w:val="000000"/>
        </w:rPr>
        <w:t xml:space="preserve"> services may be provided by</w:t>
      </w:r>
      <w:r w:rsidR="005778DC">
        <w:rPr>
          <w:rFonts w:ascii="Arial" w:hAnsi="Arial" w:cs="Arial"/>
          <w:color w:val="000000"/>
        </w:rPr>
        <w:t xml:space="preserve"> the following Medicaid providers</w:t>
      </w:r>
      <w:r w:rsidR="00E679CC" w:rsidRPr="00E679CC">
        <w:rPr>
          <w:rFonts w:ascii="Arial" w:hAnsi="Arial" w:cs="Arial"/>
          <w:color w:val="000000"/>
        </w:rPr>
        <w:t>:</w:t>
      </w:r>
    </w:p>
    <w:p w14:paraId="6CC8CCA5" w14:textId="1B6E32A2" w:rsidR="00A11FDA" w:rsidRPr="0043222D" w:rsidRDefault="00A11FDA" w:rsidP="00A11FDA">
      <w:pPr>
        <w:pStyle w:val="ListParagraph"/>
        <w:numPr>
          <w:ilvl w:val="0"/>
          <w:numId w:val="28"/>
        </w:numPr>
        <w:spacing w:before="120" w:after="120"/>
        <w:rPr>
          <w:rFonts w:ascii="Arial" w:hAnsi="Arial" w:cs="Arial"/>
          <w:color w:val="000000"/>
          <w:sz w:val="24"/>
          <w:szCs w:val="24"/>
        </w:rPr>
      </w:pPr>
      <w:r w:rsidRPr="0043222D">
        <w:rPr>
          <w:rFonts w:ascii="Arial" w:hAnsi="Arial" w:cs="Arial"/>
          <w:color w:val="000000"/>
          <w:sz w:val="24"/>
          <w:szCs w:val="24"/>
          <w:u w:val="single"/>
        </w:rPr>
        <w:t>Clinical Psychologists:</w:t>
      </w:r>
      <w:r w:rsidRPr="0043222D">
        <w:rPr>
          <w:rFonts w:ascii="Arial" w:hAnsi="Arial" w:cs="Arial"/>
          <w:color w:val="000000"/>
          <w:sz w:val="24"/>
          <w:szCs w:val="24"/>
        </w:rPr>
        <w:t xml:space="preserve"> Must be licensed by the Wyoming Board of Psychology and meet the requirements of the Psychology Practice Act, found in </w:t>
      </w:r>
      <w:hyperlink r:id="rId10" w:history="1">
        <w:r w:rsidRPr="0043222D">
          <w:rPr>
            <w:rStyle w:val="Hyperlink"/>
            <w:rFonts w:ascii="Arial" w:hAnsi="Arial" w:cs="Arial"/>
            <w:sz w:val="24"/>
            <w:szCs w:val="24"/>
          </w:rPr>
          <w:t>Wyoming Statute § 33-27-113 through 33-27-123</w:t>
        </w:r>
      </w:hyperlink>
      <w:r w:rsidRPr="0043222D">
        <w:rPr>
          <w:rFonts w:ascii="Arial" w:hAnsi="Arial" w:cs="Arial"/>
          <w:color w:val="000000"/>
          <w:sz w:val="24"/>
          <w:szCs w:val="24"/>
        </w:rPr>
        <w:t>.</w:t>
      </w:r>
    </w:p>
    <w:p w14:paraId="2E21C1E8" w14:textId="1E1CAB8D" w:rsidR="00A11FDA" w:rsidRPr="0043222D" w:rsidRDefault="00A11FDA" w:rsidP="00A11FDA">
      <w:pPr>
        <w:pStyle w:val="ListParagraph"/>
        <w:numPr>
          <w:ilvl w:val="0"/>
          <w:numId w:val="28"/>
        </w:numPr>
        <w:spacing w:before="120" w:after="120"/>
        <w:rPr>
          <w:rFonts w:ascii="Arial" w:hAnsi="Arial" w:cs="Arial"/>
          <w:color w:val="000000"/>
          <w:sz w:val="24"/>
          <w:szCs w:val="24"/>
        </w:rPr>
      </w:pPr>
      <w:r w:rsidRPr="0043222D">
        <w:rPr>
          <w:rFonts w:ascii="Arial" w:hAnsi="Arial" w:cs="Arial"/>
          <w:color w:val="000000"/>
          <w:sz w:val="24"/>
          <w:szCs w:val="24"/>
          <w:u w:val="single"/>
        </w:rPr>
        <w:t>Credentialed School Psychologists with a Specialist in School Psychology:</w:t>
      </w:r>
      <w:r w:rsidRPr="0043222D">
        <w:rPr>
          <w:rFonts w:ascii="Arial" w:hAnsi="Arial" w:cs="Arial"/>
          <w:color w:val="000000"/>
          <w:sz w:val="24"/>
          <w:szCs w:val="24"/>
        </w:rPr>
        <w:t xml:space="preserve"> Must be credentialed by the Wyoming Professional Teaching Standards Board and meet the requirements of the Psychology Practice Act, found in </w:t>
      </w:r>
      <w:hyperlink r:id="rId11" w:history="1">
        <w:r w:rsidRPr="0043222D">
          <w:rPr>
            <w:rStyle w:val="Hyperlink"/>
            <w:rFonts w:ascii="Arial" w:hAnsi="Arial" w:cs="Arial"/>
            <w:sz w:val="24"/>
            <w:szCs w:val="24"/>
          </w:rPr>
          <w:t>Wyoming Statute § 33-27-113 through 33-27-123</w:t>
        </w:r>
      </w:hyperlink>
      <w:r w:rsidRPr="0043222D">
        <w:rPr>
          <w:rFonts w:ascii="Arial" w:hAnsi="Arial" w:cs="Arial"/>
          <w:color w:val="000000"/>
          <w:sz w:val="24"/>
          <w:szCs w:val="24"/>
        </w:rPr>
        <w:t>.</w:t>
      </w:r>
    </w:p>
    <w:p w14:paraId="1BCEFE20" w14:textId="5F76A997" w:rsidR="00A11FDA" w:rsidRPr="0043222D" w:rsidRDefault="00A11FDA" w:rsidP="00A11FDA">
      <w:pPr>
        <w:pStyle w:val="ListParagraph"/>
        <w:numPr>
          <w:ilvl w:val="0"/>
          <w:numId w:val="28"/>
        </w:numPr>
        <w:spacing w:before="120" w:after="120"/>
        <w:rPr>
          <w:rFonts w:ascii="Arial" w:hAnsi="Arial" w:cs="Arial"/>
          <w:color w:val="000000"/>
          <w:sz w:val="24"/>
          <w:szCs w:val="24"/>
        </w:rPr>
      </w:pPr>
      <w:r w:rsidRPr="0043222D">
        <w:rPr>
          <w:rFonts w:ascii="Arial" w:hAnsi="Arial" w:cs="Arial"/>
          <w:color w:val="000000"/>
          <w:sz w:val="24"/>
          <w:szCs w:val="24"/>
          <w:u w:val="single"/>
        </w:rPr>
        <w:t>Social Workers:</w:t>
      </w:r>
      <w:r w:rsidRPr="0043222D">
        <w:rPr>
          <w:rFonts w:ascii="Arial" w:hAnsi="Arial" w:cs="Arial"/>
          <w:color w:val="000000"/>
          <w:sz w:val="24"/>
          <w:szCs w:val="24"/>
        </w:rPr>
        <w:t xml:space="preserve"> Must be licensed by the Wyoming Mental Health Professions Licensing Board and meet the requirements of the Mental Health Professions Practice Act, found in </w:t>
      </w:r>
      <w:hyperlink r:id="rId12" w:history="1">
        <w:r w:rsidRPr="0043222D">
          <w:rPr>
            <w:rStyle w:val="Hyperlink"/>
            <w:rFonts w:ascii="Arial" w:hAnsi="Arial" w:cs="Arial"/>
            <w:sz w:val="24"/>
            <w:szCs w:val="24"/>
          </w:rPr>
          <w:t>Wyoming Statute § 33-38-101 through 33-38-113</w:t>
        </w:r>
      </w:hyperlink>
      <w:r w:rsidRPr="0043222D">
        <w:rPr>
          <w:rFonts w:ascii="Arial" w:hAnsi="Arial" w:cs="Arial"/>
          <w:color w:val="000000"/>
          <w:sz w:val="24"/>
          <w:szCs w:val="24"/>
        </w:rPr>
        <w:t>.</w:t>
      </w:r>
    </w:p>
    <w:p w14:paraId="066C4D7A" w14:textId="2152C59A" w:rsidR="00A11FDA" w:rsidRPr="0043222D" w:rsidRDefault="00A11FDA" w:rsidP="00A11FDA">
      <w:pPr>
        <w:pStyle w:val="ListParagraph"/>
        <w:numPr>
          <w:ilvl w:val="0"/>
          <w:numId w:val="28"/>
        </w:numPr>
        <w:spacing w:before="120" w:after="120"/>
        <w:rPr>
          <w:rFonts w:ascii="Arial" w:hAnsi="Arial" w:cs="Arial"/>
          <w:color w:val="000000"/>
          <w:sz w:val="24"/>
          <w:szCs w:val="24"/>
        </w:rPr>
      </w:pPr>
      <w:r w:rsidRPr="0043222D">
        <w:rPr>
          <w:rFonts w:ascii="Arial" w:hAnsi="Arial" w:cs="Arial"/>
          <w:color w:val="000000"/>
          <w:sz w:val="24"/>
          <w:szCs w:val="24"/>
          <w:u w:val="single"/>
        </w:rPr>
        <w:t>School Social Workers:</w:t>
      </w:r>
      <w:r w:rsidRPr="0043222D">
        <w:rPr>
          <w:rFonts w:ascii="Arial" w:hAnsi="Arial" w:cs="Arial"/>
          <w:color w:val="000000"/>
          <w:sz w:val="24"/>
          <w:szCs w:val="24"/>
        </w:rPr>
        <w:t xml:space="preserve"> Must meet the requirements in </w:t>
      </w:r>
      <w:hyperlink r:id="rId13" w:history="1">
        <w:r w:rsidRPr="0043222D">
          <w:rPr>
            <w:rStyle w:val="Hyperlink"/>
            <w:rFonts w:ascii="Arial" w:hAnsi="Arial" w:cs="Arial"/>
            <w:sz w:val="24"/>
            <w:szCs w:val="24"/>
          </w:rPr>
          <w:t>Wyoming Statute § 33-38-102 (a)(xi)</w:t>
        </w:r>
      </w:hyperlink>
      <w:r w:rsidRPr="0043222D">
        <w:rPr>
          <w:rFonts w:ascii="Arial" w:hAnsi="Arial" w:cs="Arial"/>
          <w:color w:val="000000"/>
          <w:sz w:val="24"/>
          <w:szCs w:val="24"/>
        </w:rPr>
        <w:t xml:space="preserve">.The school social worker must obtain the Professional Services Endorsement for School Social Worker from the Professional Teaching Standards Board. A school social worker must practice under the supervision of a qualified clinical supervisor licensed in the state of Wyoming per </w:t>
      </w:r>
      <w:hyperlink r:id="rId14" w:history="1">
        <w:r w:rsidRPr="0043222D">
          <w:rPr>
            <w:rStyle w:val="Hyperlink"/>
            <w:rFonts w:ascii="Arial" w:hAnsi="Arial" w:cs="Arial"/>
            <w:sz w:val="24"/>
            <w:szCs w:val="24"/>
          </w:rPr>
          <w:t>Wyoming Statute § 33-28-102</w:t>
        </w:r>
      </w:hyperlink>
      <w:r w:rsidRPr="0043222D">
        <w:rPr>
          <w:rFonts w:ascii="Arial" w:hAnsi="Arial" w:cs="Arial"/>
          <w:color w:val="000000"/>
          <w:sz w:val="24"/>
          <w:szCs w:val="24"/>
        </w:rPr>
        <w:t>.</w:t>
      </w:r>
    </w:p>
    <w:p w14:paraId="19181AF4" w14:textId="0EFC281E" w:rsidR="0043222D" w:rsidRPr="0043222D" w:rsidRDefault="0043222D" w:rsidP="00A11FDA">
      <w:pPr>
        <w:pStyle w:val="ListParagraph"/>
        <w:numPr>
          <w:ilvl w:val="0"/>
          <w:numId w:val="28"/>
        </w:numPr>
        <w:spacing w:before="120" w:after="120"/>
        <w:rPr>
          <w:rFonts w:ascii="Arial" w:hAnsi="Arial" w:cs="Arial"/>
          <w:color w:val="000000"/>
          <w:sz w:val="24"/>
          <w:szCs w:val="24"/>
        </w:rPr>
      </w:pPr>
      <w:r w:rsidRPr="0043222D">
        <w:rPr>
          <w:rFonts w:ascii="Arial" w:hAnsi="Arial" w:cs="Arial"/>
          <w:sz w:val="24"/>
          <w:szCs w:val="24"/>
          <w:u w:val="single"/>
        </w:rPr>
        <w:t>Marriage and Family Therapists:</w:t>
      </w:r>
      <w:r w:rsidRPr="0043222D">
        <w:rPr>
          <w:rFonts w:ascii="Arial" w:hAnsi="Arial" w:cs="Arial"/>
          <w:sz w:val="24"/>
          <w:szCs w:val="24"/>
        </w:rPr>
        <w:t xml:space="preserve"> Must be licensed by the Wyoming Mental Health Professions Licensing Board and meet the requirements of the Mental Health Professions Practice Act, found in </w:t>
      </w:r>
      <w:hyperlink r:id="rId15" w:history="1">
        <w:r w:rsidRPr="0043222D">
          <w:rPr>
            <w:rStyle w:val="Hyperlink"/>
            <w:rFonts w:ascii="Arial" w:hAnsi="Arial" w:cs="Arial"/>
            <w:sz w:val="24"/>
            <w:szCs w:val="24"/>
          </w:rPr>
          <w:t>Wyoming Statute § 33-38-101 through 33-38-113</w:t>
        </w:r>
      </w:hyperlink>
      <w:r w:rsidRPr="0043222D">
        <w:rPr>
          <w:rFonts w:ascii="Arial" w:hAnsi="Arial" w:cs="Arial"/>
          <w:sz w:val="24"/>
          <w:szCs w:val="24"/>
        </w:rPr>
        <w:t>.</w:t>
      </w:r>
    </w:p>
    <w:p w14:paraId="3CAFE317" w14:textId="5345C336" w:rsidR="0043222D" w:rsidRPr="0043222D" w:rsidRDefault="0043222D" w:rsidP="00A11FDA">
      <w:pPr>
        <w:pStyle w:val="ListParagraph"/>
        <w:numPr>
          <w:ilvl w:val="0"/>
          <w:numId w:val="28"/>
        </w:numPr>
        <w:spacing w:before="120" w:after="120"/>
        <w:rPr>
          <w:rFonts w:ascii="Arial" w:hAnsi="Arial" w:cs="Arial"/>
          <w:color w:val="000000"/>
          <w:sz w:val="24"/>
          <w:szCs w:val="24"/>
        </w:rPr>
      </w:pPr>
      <w:r w:rsidRPr="0043222D">
        <w:rPr>
          <w:rFonts w:ascii="Arial" w:hAnsi="Arial" w:cs="Arial"/>
          <w:sz w:val="24"/>
          <w:szCs w:val="24"/>
          <w:u w:val="single"/>
        </w:rPr>
        <w:t>Licensed Professional Counselors:</w:t>
      </w:r>
      <w:r w:rsidRPr="0043222D">
        <w:rPr>
          <w:rFonts w:ascii="Arial" w:hAnsi="Arial" w:cs="Arial"/>
          <w:sz w:val="24"/>
          <w:szCs w:val="24"/>
        </w:rPr>
        <w:t xml:space="preserve"> Must be licensed by the Wyoming Board of Psychology and meet the requirements in </w:t>
      </w:r>
      <w:hyperlink r:id="rId16" w:history="1">
        <w:r w:rsidRPr="0043222D">
          <w:rPr>
            <w:rStyle w:val="Hyperlink"/>
            <w:rFonts w:ascii="Arial" w:hAnsi="Arial" w:cs="Arial"/>
            <w:sz w:val="24"/>
            <w:szCs w:val="24"/>
          </w:rPr>
          <w:t>Wyoming Statute § 33-38-101 through 33-38-113</w:t>
        </w:r>
      </w:hyperlink>
      <w:r w:rsidRPr="0043222D">
        <w:rPr>
          <w:rFonts w:ascii="Arial" w:hAnsi="Arial" w:cs="Arial"/>
          <w:sz w:val="24"/>
          <w:szCs w:val="24"/>
        </w:rPr>
        <w:t xml:space="preserve">. </w:t>
      </w:r>
    </w:p>
    <w:p w14:paraId="2C3CF689" w14:textId="10BC85AE" w:rsidR="0043222D" w:rsidRPr="0043222D" w:rsidRDefault="0043222D" w:rsidP="00A11FDA">
      <w:pPr>
        <w:pStyle w:val="ListParagraph"/>
        <w:numPr>
          <w:ilvl w:val="0"/>
          <w:numId w:val="28"/>
        </w:numPr>
        <w:spacing w:before="120" w:after="120"/>
        <w:rPr>
          <w:rFonts w:ascii="Arial" w:hAnsi="Arial" w:cs="Arial"/>
          <w:color w:val="000000"/>
          <w:sz w:val="24"/>
          <w:szCs w:val="24"/>
        </w:rPr>
      </w:pPr>
      <w:r w:rsidRPr="0043222D">
        <w:rPr>
          <w:rFonts w:ascii="Arial" w:hAnsi="Arial" w:cs="Arial"/>
          <w:sz w:val="24"/>
          <w:szCs w:val="24"/>
          <w:u w:val="single"/>
        </w:rPr>
        <w:t>School Counselors:</w:t>
      </w:r>
      <w:r w:rsidRPr="0043222D">
        <w:rPr>
          <w:rFonts w:ascii="Arial" w:hAnsi="Arial" w:cs="Arial"/>
          <w:sz w:val="24"/>
          <w:szCs w:val="24"/>
        </w:rPr>
        <w:t xml:space="preserve"> Must meet the requirements in </w:t>
      </w:r>
      <w:hyperlink r:id="rId17" w:history="1">
        <w:r w:rsidRPr="0043222D">
          <w:rPr>
            <w:rStyle w:val="Hyperlink"/>
            <w:rFonts w:ascii="Arial" w:hAnsi="Arial" w:cs="Arial"/>
            <w:sz w:val="24"/>
            <w:szCs w:val="24"/>
          </w:rPr>
          <w:t>Wyoming Statute § 33-38-101 through 33- 38-113</w:t>
        </w:r>
      </w:hyperlink>
      <w:r w:rsidRPr="0043222D">
        <w:rPr>
          <w:rFonts w:ascii="Arial" w:hAnsi="Arial" w:cs="Arial"/>
          <w:sz w:val="24"/>
          <w:szCs w:val="24"/>
        </w:rPr>
        <w:t xml:space="preserve">. The counselor must obtain a Professional Services Endorsement for a School Counselor through the Professional Teaching Standards Board. A counselor must practice under the supervision of a qualified clinical supervisor licensed in the state of Wyoming per </w:t>
      </w:r>
      <w:hyperlink r:id="rId18" w:history="1">
        <w:r w:rsidRPr="0043222D">
          <w:rPr>
            <w:rStyle w:val="Hyperlink"/>
            <w:rFonts w:ascii="Arial" w:hAnsi="Arial" w:cs="Arial"/>
            <w:sz w:val="24"/>
            <w:szCs w:val="24"/>
          </w:rPr>
          <w:t>Wyoming Statute § 33-38-102</w:t>
        </w:r>
      </w:hyperlink>
      <w:r w:rsidRPr="0043222D">
        <w:rPr>
          <w:rFonts w:ascii="Arial" w:hAnsi="Arial" w:cs="Arial"/>
          <w:sz w:val="24"/>
          <w:szCs w:val="24"/>
        </w:rPr>
        <w:t xml:space="preserve">. </w:t>
      </w:r>
    </w:p>
    <w:p w14:paraId="4700B237" w14:textId="2DB4C184" w:rsidR="0043222D" w:rsidRPr="0043222D" w:rsidRDefault="0043222D" w:rsidP="00A11FDA">
      <w:pPr>
        <w:pStyle w:val="ListParagraph"/>
        <w:numPr>
          <w:ilvl w:val="0"/>
          <w:numId w:val="28"/>
        </w:numPr>
        <w:spacing w:before="120" w:after="120"/>
        <w:rPr>
          <w:rFonts w:ascii="Arial" w:hAnsi="Arial" w:cs="Arial"/>
          <w:color w:val="000000"/>
          <w:sz w:val="24"/>
          <w:szCs w:val="24"/>
        </w:rPr>
      </w:pPr>
      <w:r w:rsidRPr="0043222D">
        <w:rPr>
          <w:rFonts w:ascii="Arial" w:hAnsi="Arial" w:cs="Arial"/>
          <w:sz w:val="24"/>
          <w:szCs w:val="24"/>
          <w:u w:val="single"/>
        </w:rPr>
        <w:t>Certified Mental Health Workers (CMHW):</w:t>
      </w:r>
      <w:r w:rsidRPr="0043222D">
        <w:rPr>
          <w:rFonts w:ascii="Arial" w:hAnsi="Arial" w:cs="Arial"/>
          <w:sz w:val="24"/>
          <w:szCs w:val="24"/>
        </w:rPr>
        <w:t xml:space="preserve"> Must be certified and meet the requirements in </w:t>
      </w:r>
      <w:hyperlink r:id="rId19" w:history="1">
        <w:r w:rsidRPr="0043222D">
          <w:rPr>
            <w:rStyle w:val="Hyperlink"/>
            <w:rFonts w:ascii="Arial" w:hAnsi="Arial" w:cs="Arial"/>
            <w:sz w:val="24"/>
            <w:szCs w:val="24"/>
          </w:rPr>
          <w:t>Wyoming Statute § 33-38-102 (a)(xii)</w:t>
        </w:r>
      </w:hyperlink>
      <w:r w:rsidRPr="0043222D">
        <w:rPr>
          <w:rFonts w:ascii="Arial" w:hAnsi="Arial" w:cs="Arial"/>
          <w:sz w:val="24"/>
          <w:szCs w:val="24"/>
        </w:rPr>
        <w:t xml:space="preserve">v. A CMHW must practice </w:t>
      </w:r>
      <w:r w:rsidRPr="0043222D">
        <w:rPr>
          <w:rFonts w:ascii="Arial" w:hAnsi="Arial" w:cs="Arial"/>
          <w:sz w:val="24"/>
          <w:szCs w:val="24"/>
        </w:rPr>
        <w:lastRenderedPageBreak/>
        <w:t xml:space="preserve">under the supervision of a qualified clinical supervisor licensed in the State of Wyoming. </w:t>
      </w:r>
    </w:p>
    <w:p w14:paraId="24151DF6" w14:textId="10BFE5E5" w:rsidR="0043222D" w:rsidRPr="0043222D" w:rsidRDefault="0043222D" w:rsidP="00A11FDA">
      <w:pPr>
        <w:pStyle w:val="ListParagraph"/>
        <w:numPr>
          <w:ilvl w:val="0"/>
          <w:numId w:val="28"/>
        </w:numPr>
        <w:spacing w:before="120" w:after="120"/>
        <w:rPr>
          <w:rFonts w:ascii="Arial" w:hAnsi="Arial" w:cs="Arial"/>
          <w:color w:val="000000"/>
          <w:sz w:val="24"/>
          <w:szCs w:val="24"/>
        </w:rPr>
      </w:pPr>
      <w:r w:rsidRPr="0043222D">
        <w:rPr>
          <w:rFonts w:ascii="Arial" w:hAnsi="Arial" w:cs="Arial"/>
          <w:sz w:val="24"/>
          <w:szCs w:val="24"/>
          <w:u w:val="single"/>
        </w:rPr>
        <w:t>Licensed Behavior Analysts:</w:t>
      </w:r>
      <w:r w:rsidRPr="0043222D">
        <w:rPr>
          <w:rFonts w:ascii="Arial" w:hAnsi="Arial" w:cs="Arial"/>
          <w:sz w:val="24"/>
          <w:szCs w:val="24"/>
        </w:rPr>
        <w:t xml:space="preserve"> Must be licensed by the Wyoming Board of Psychology and meet the requirements in </w:t>
      </w:r>
      <w:hyperlink r:id="rId20" w:history="1">
        <w:r w:rsidRPr="0043222D">
          <w:rPr>
            <w:rStyle w:val="Hyperlink"/>
            <w:rFonts w:ascii="Arial" w:hAnsi="Arial" w:cs="Arial"/>
            <w:sz w:val="24"/>
            <w:szCs w:val="24"/>
          </w:rPr>
          <w:t>Wyoming Statute § 33-27-113 through 33-27-124</w:t>
        </w:r>
      </w:hyperlink>
      <w:r w:rsidRPr="0043222D">
        <w:rPr>
          <w:rFonts w:ascii="Arial" w:hAnsi="Arial" w:cs="Arial"/>
          <w:sz w:val="24"/>
          <w:szCs w:val="24"/>
        </w:rPr>
        <w:t xml:space="preserve">. </w:t>
      </w:r>
    </w:p>
    <w:p w14:paraId="33BC07F1" w14:textId="575CE077" w:rsidR="0043222D" w:rsidRPr="0043222D" w:rsidRDefault="0043222D" w:rsidP="00A11FDA">
      <w:pPr>
        <w:pStyle w:val="ListParagraph"/>
        <w:numPr>
          <w:ilvl w:val="0"/>
          <w:numId w:val="28"/>
        </w:numPr>
        <w:spacing w:before="120" w:after="120"/>
        <w:rPr>
          <w:rFonts w:ascii="Arial" w:hAnsi="Arial" w:cs="Arial"/>
          <w:color w:val="000000"/>
          <w:sz w:val="24"/>
          <w:szCs w:val="24"/>
        </w:rPr>
      </w:pPr>
      <w:r w:rsidRPr="0043222D">
        <w:rPr>
          <w:rFonts w:ascii="Arial" w:hAnsi="Arial" w:cs="Arial"/>
          <w:sz w:val="24"/>
          <w:szCs w:val="24"/>
          <w:u w:val="single"/>
        </w:rPr>
        <w:t>Licensed Assistant Behavior Analysts:</w:t>
      </w:r>
      <w:r w:rsidRPr="0043222D">
        <w:rPr>
          <w:rFonts w:ascii="Arial" w:hAnsi="Arial" w:cs="Arial"/>
          <w:sz w:val="24"/>
          <w:szCs w:val="24"/>
        </w:rPr>
        <w:t xml:space="preserve"> Must provide services under the supervision of a Board Licensed Behavior Analyst, be licensed by the Wyoming Board of Psychology, and meet the requirements in </w:t>
      </w:r>
      <w:hyperlink r:id="rId21" w:history="1">
        <w:r w:rsidRPr="0043222D">
          <w:rPr>
            <w:rStyle w:val="Hyperlink"/>
            <w:rFonts w:ascii="Arial" w:hAnsi="Arial" w:cs="Arial"/>
            <w:sz w:val="24"/>
            <w:szCs w:val="24"/>
          </w:rPr>
          <w:t>Wyoming Statute § 33-27-113 through 33-27-124</w:t>
        </w:r>
      </w:hyperlink>
      <w:r w:rsidRPr="0043222D">
        <w:rPr>
          <w:rFonts w:ascii="Arial" w:hAnsi="Arial" w:cs="Arial"/>
          <w:sz w:val="24"/>
          <w:szCs w:val="24"/>
        </w:rPr>
        <w:t xml:space="preserve">. </w:t>
      </w:r>
    </w:p>
    <w:p w14:paraId="7F7373B1" w14:textId="195B43CC" w:rsidR="00A11FDA" w:rsidRPr="0043222D" w:rsidRDefault="0043222D" w:rsidP="00A11FDA">
      <w:pPr>
        <w:pStyle w:val="ListParagraph"/>
        <w:numPr>
          <w:ilvl w:val="0"/>
          <w:numId w:val="28"/>
        </w:numPr>
        <w:spacing w:before="120" w:after="120"/>
        <w:rPr>
          <w:rFonts w:ascii="Arial" w:hAnsi="Arial" w:cs="Arial"/>
          <w:color w:val="000000"/>
          <w:sz w:val="24"/>
          <w:szCs w:val="24"/>
        </w:rPr>
      </w:pPr>
      <w:r w:rsidRPr="0043222D">
        <w:rPr>
          <w:rFonts w:ascii="Arial" w:hAnsi="Arial" w:cs="Arial"/>
          <w:sz w:val="24"/>
          <w:szCs w:val="24"/>
          <w:u w:val="single"/>
        </w:rPr>
        <w:t>Registered Behavior Technicians:</w:t>
      </w:r>
      <w:r w:rsidRPr="0043222D">
        <w:rPr>
          <w:rFonts w:ascii="Arial" w:hAnsi="Arial" w:cs="Arial"/>
          <w:sz w:val="24"/>
          <w:szCs w:val="24"/>
        </w:rPr>
        <w:t xml:space="preserve"> Must provide services under the supervision of a Board Licensed Behavior Analyst, be licensed by the Wyoming Board of Psychology, and meet the requirements in </w:t>
      </w:r>
      <w:hyperlink r:id="rId22" w:history="1">
        <w:r w:rsidRPr="0043222D">
          <w:rPr>
            <w:rStyle w:val="Hyperlink"/>
            <w:rFonts w:ascii="Arial" w:hAnsi="Arial" w:cs="Arial"/>
            <w:sz w:val="24"/>
            <w:szCs w:val="24"/>
          </w:rPr>
          <w:t>Wyoming Statute § 33-27-113 through 33-27-125</w:t>
        </w:r>
      </w:hyperlink>
      <w:r w:rsidRPr="0043222D">
        <w:rPr>
          <w:rFonts w:ascii="Arial" w:hAnsi="Arial" w:cs="Arial"/>
          <w:sz w:val="24"/>
          <w:szCs w:val="24"/>
        </w:rPr>
        <w:t>.</w:t>
      </w:r>
    </w:p>
    <w:p w14:paraId="5AB74AA3" w14:textId="77777777" w:rsidR="00A42B85" w:rsidRDefault="00A42B85" w:rsidP="00A11FDA">
      <w:pPr>
        <w:spacing w:before="120" w:after="120"/>
        <w:rPr>
          <w:rFonts w:ascii="Arial" w:hAnsi="Arial" w:cs="Arial"/>
          <w:color w:val="000000"/>
        </w:rPr>
      </w:pPr>
    </w:p>
    <w:p w14:paraId="5BA40AFF" w14:textId="135C65BA" w:rsidR="004D7D31" w:rsidRDefault="004D7D31" w:rsidP="00A11FDA">
      <w:pPr>
        <w:spacing w:before="120" w:after="120"/>
        <w:rPr>
          <w:rFonts w:ascii="Arial" w:hAnsi="Arial" w:cs="Arial"/>
          <w:color w:val="000000"/>
        </w:rPr>
      </w:pPr>
      <w:r w:rsidRPr="004D7D31">
        <w:rPr>
          <w:rFonts w:ascii="Arial" w:hAnsi="Arial" w:cs="Arial"/>
          <w:color w:val="000000"/>
        </w:rPr>
        <w:t xml:space="preserve">To receive reimbursement for the SBS Program, services must be ordered, referred, or prescribed by a physician or other licensed Provider within the Provider’s scope of practice under state law. Wyoming Medicaid requires that ordering, referring, or prescribing (ORP) Providers be documented on claims. All ORP Providers and attending Providers must be enrolled with Wyoming Medicaid. This applies to all </w:t>
      </w:r>
      <w:r w:rsidR="00057C06" w:rsidRPr="004D7D31">
        <w:rPr>
          <w:rFonts w:ascii="Arial" w:hAnsi="Arial" w:cs="Arial"/>
          <w:color w:val="000000"/>
        </w:rPr>
        <w:t>in state</w:t>
      </w:r>
      <w:r w:rsidRPr="004D7D31">
        <w:rPr>
          <w:rFonts w:ascii="Arial" w:hAnsi="Arial" w:cs="Arial"/>
          <w:color w:val="000000"/>
        </w:rPr>
        <w:t xml:space="preserve"> and out-of-state Providers, even if they do not submit claims to Wyoming Medicaid. All Medicaid SBS Program claims resulting from an order, referral, or prescription must include the NPI of the ORP Provider.</w:t>
      </w:r>
    </w:p>
    <w:p w14:paraId="03081863" w14:textId="1351F89B" w:rsidR="00746DC4" w:rsidRDefault="004D7D31" w:rsidP="00CC2BC7">
      <w:pPr>
        <w:spacing w:before="120"/>
        <w:rPr>
          <w:rFonts w:ascii="Arial" w:hAnsi="Arial" w:cs="Arial"/>
          <w:color w:val="000000"/>
        </w:rPr>
      </w:pPr>
      <w:r>
        <w:rPr>
          <w:rFonts w:ascii="Arial" w:hAnsi="Arial" w:cs="Arial"/>
          <w:color w:val="000000"/>
        </w:rPr>
        <w:t>Psychology and counseling providers that are not eligible to act as an ORP</w:t>
      </w:r>
      <w:r w:rsidR="009E248E">
        <w:rPr>
          <w:rFonts w:ascii="Arial" w:hAnsi="Arial" w:cs="Arial"/>
          <w:color w:val="000000"/>
        </w:rPr>
        <w:t xml:space="preserve"> Provider</w:t>
      </w:r>
      <w:r>
        <w:rPr>
          <w:rFonts w:ascii="Arial" w:hAnsi="Arial" w:cs="Arial"/>
          <w:color w:val="000000"/>
        </w:rPr>
        <w:t xml:space="preserve"> include school counselors, certified mental health workers, assistant licensed behavior analyst</w:t>
      </w:r>
      <w:r w:rsidR="00746DC4">
        <w:rPr>
          <w:rFonts w:ascii="Arial" w:hAnsi="Arial" w:cs="Arial"/>
          <w:color w:val="000000"/>
        </w:rPr>
        <w:t>s</w:t>
      </w:r>
      <w:r>
        <w:rPr>
          <w:rFonts w:ascii="Arial" w:hAnsi="Arial" w:cs="Arial"/>
          <w:color w:val="000000"/>
        </w:rPr>
        <w:t>,</w:t>
      </w:r>
      <w:r w:rsidR="00746DC4">
        <w:rPr>
          <w:rFonts w:ascii="Arial" w:hAnsi="Arial" w:cs="Arial"/>
          <w:color w:val="000000"/>
        </w:rPr>
        <w:t xml:space="preserve"> and</w:t>
      </w:r>
      <w:r>
        <w:rPr>
          <w:rFonts w:ascii="Arial" w:hAnsi="Arial" w:cs="Arial"/>
          <w:color w:val="000000"/>
        </w:rPr>
        <w:t xml:space="preserve"> registered behavior </w:t>
      </w:r>
      <w:r w:rsidR="00746DC4">
        <w:rPr>
          <w:rFonts w:ascii="Arial" w:hAnsi="Arial" w:cs="Arial"/>
          <w:color w:val="000000"/>
        </w:rPr>
        <w:t>technicians. Table</w:t>
      </w:r>
      <w:r>
        <w:rPr>
          <w:rFonts w:ascii="Arial" w:hAnsi="Arial" w:cs="Arial"/>
          <w:color w:val="000000"/>
        </w:rPr>
        <w:t xml:space="preserve"> </w:t>
      </w:r>
      <w:r w:rsidR="007361F5">
        <w:rPr>
          <w:rFonts w:ascii="Arial" w:hAnsi="Arial" w:cs="Arial"/>
          <w:color w:val="000000"/>
        </w:rPr>
        <w:t>1</w:t>
      </w:r>
      <w:r w:rsidR="00A01ADB">
        <w:rPr>
          <w:rFonts w:ascii="Arial" w:hAnsi="Arial" w:cs="Arial"/>
          <w:color w:val="000000"/>
        </w:rPr>
        <w:t xml:space="preserve"> below displays the allowable </w:t>
      </w:r>
      <w:r>
        <w:rPr>
          <w:rFonts w:ascii="Arial" w:hAnsi="Arial" w:cs="Arial"/>
          <w:color w:val="000000"/>
        </w:rPr>
        <w:t>p</w:t>
      </w:r>
      <w:r w:rsidR="00D2474C">
        <w:rPr>
          <w:rFonts w:ascii="Arial" w:hAnsi="Arial" w:cs="Arial"/>
          <w:color w:val="000000"/>
        </w:rPr>
        <w:t xml:space="preserve">sychology and </w:t>
      </w:r>
      <w:r>
        <w:rPr>
          <w:rFonts w:ascii="Arial" w:hAnsi="Arial" w:cs="Arial"/>
          <w:color w:val="000000"/>
        </w:rPr>
        <w:t>c</w:t>
      </w:r>
      <w:r w:rsidR="00D2474C">
        <w:rPr>
          <w:rFonts w:ascii="Arial" w:hAnsi="Arial" w:cs="Arial"/>
          <w:color w:val="000000"/>
        </w:rPr>
        <w:t>ounseling</w:t>
      </w:r>
      <w:r w:rsidR="000C3CB6">
        <w:rPr>
          <w:rFonts w:ascii="Arial" w:hAnsi="Arial" w:cs="Arial"/>
          <w:color w:val="000000"/>
        </w:rPr>
        <w:t xml:space="preserve"> provider </w:t>
      </w:r>
      <w:r w:rsidR="00A01ADB">
        <w:rPr>
          <w:rFonts w:ascii="Arial" w:hAnsi="Arial" w:cs="Arial"/>
          <w:color w:val="000000"/>
        </w:rPr>
        <w:t xml:space="preserve">types with </w:t>
      </w:r>
      <w:r w:rsidR="00B338ED">
        <w:rPr>
          <w:rFonts w:ascii="Arial" w:hAnsi="Arial" w:cs="Arial"/>
          <w:color w:val="000000"/>
        </w:rPr>
        <w:t xml:space="preserve">associated </w:t>
      </w:r>
      <w:r w:rsidR="00A01ADB">
        <w:rPr>
          <w:rFonts w:ascii="Arial" w:hAnsi="Arial" w:cs="Arial"/>
          <w:color w:val="000000"/>
        </w:rPr>
        <w:t>taxonomy</w:t>
      </w:r>
      <w:r w:rsidR="000C3CB6">
        <w:rPr>
          <w:rFonts w:ascii="Arial" w:hAnsi="Arial" w:cs="Arial"/>
          <w:color w:val="000000"/>
        </w:rPr>
        <w:t xml:space="preserve"> codes</w:t>
      </w:r>
      <w:r>
        <w:rPr>
          <w:rFonts w:ascii="Arial" w:hAnsi="Arial" w:cs="Arial"/>
          <w:color w:val="000000"/>
        </w:rPr>
        <w:t xml:space="preserve"> and ORP eligibility</w:t>
      </w:r>
      <w:r w:rsidR="000C3CB6">
        <w:rPr>
          <w:rFonts w:ascii="Arial" w:hAnsi="Arial" w:cs="Arial"/>
          <w:color w:val="000000"/>
        </w:rPr>
        <w:t>.</w:t>
      </w:r>
    </w:p>
    <w:p w14:paraId="5D2EDFFC" w14:textId="77777777" w:rsidR="00746DC4" w:rsidRPr="001E4DD5" w:rsidRDefault="00746DC4" w:rsidP="00CC2BC7">
      <w:pPr>
        <w:rPr>
          <w:rFonts w:ascii="Arial" w:hAnsi="Arial" w:cs="Arial"/>
          <w:color w:val="000000"/>
          <w:sz w:val="22"/>
          <w:szCs w:val="22"/>
        </w:rPr>
      </w:pPr>
    </w:p>
    <w:tbl>
      <w:tblPr>
        <w:tblStyle w:val="TableGrid5"/>
        <w:tblW w:w="9625" w:type="dxa"/>
        <w:tblLook w:val="04A0" w:firstRow="1" w:lastRow="0" w:firstColumn="1" w:lastColumn="0" w:noHBand="0" w:noVBand="1"/>
      </w:tblPr>
      <w:tblGrid>
        <w:gridCol w:w="5575"/>
        <w:gridCol w:w="2070"/>
        <w:gridCol w:w="1980"/>
      </w:tblGrid>
      <w:tr w:rsidR="004D7D31" w:rsidRPr="00A716B9" w14:paraId="20F89F43" w14:textId="4566A8F0" w:rsidTr="004D7D31">
        <w:tc>
          <w:tcPr>
            <w:tcW w:w="9625" w:type="dxa"/>
            <w:gridSpan w:val="3"/>
            <w:tcBorders>
              <w:top w:val="single" w:sz="4" w:space="0" w:color="auto"/>
              <w:left w:val="single" w:sz="4" w:space="0" w:color="auto"/>
              <w:bottom w:val="single" w:sz="4" w:space="0" w:color="auto"/>
              <w:right w:val="single" w:sz="4" w:space="0" w:color="auto"/>
            </w:tcBorders>
            <w:shd w:val="clear" w:color="auto" w:fill="5B9BD5" w:themeFill="accent1"/>
          </w:tcPr>
          <w:p w14:paraId="0E6BD6DB" w14:textId="2EBDC10A" w:rsidR="004D7D31" w:rsidRPr="00CC2BC7" w:rsidRDefault="004D7D31" w:rsidP="007361F5">
            <w:pPr>
              <w:jc w:val="center"/>
              <w:rPr>
                <w:rFonts w:ascii="Arial" w:eastAsia="Calibri" w:hAnsi="Arial" w:cs="Arial"/>
                <w:b/>
                <w:color w:val="FFFFFF" w:themeColor="background1"/>
              </w:rPr>
            </w:pPr>
            <w:r w:rsidRPr="00CC2BC7">
              <w:rPr>
                <w:rFonts w:ascii="Arial" w:eastAsia="Calibri" w:hAnsi="Arial" w:cs="Arial"/>
                <w:b/>
                <w:color w:val="FFFFFF" w:themeColor="background1"/>
              </w:rPr>
              <w:t xml:space="preserve">Table 1. Provider Type, Taxonomy Code, and ORP </w:t>
            </w:r>
            <w:r w:rsidR="00CC2BC7" w:rsidRPr="00CC2BC7">
              <w:rPr>
                <w:rFonts w:ascii="Arial" w:eastAsia="Calibri" w:hAnsi="Arial" w:cs="Arial"/>
                <w:b/>
                <w:color w:val="FFFFFF" w:themeColor="background1"/>
              </w:rPr>
              <w:t>El</w:t>
            </w:r>
            <w:r w:rsidRPr="00CC2BC7">
              <w:rPr>
                <w:rFonts w:ascii="Arial" w:eastAsia="Calibri" w:hAnsi="Arial" w:cs="Arial"/>
                <w:b/>
                <w:color w:val="FFFFFF" w:themeColor="background1"/>
              </w:rPr>
              <w:t>igibility</w:t>
            </w:r>
          </w:p>
        </w:tc>
      </w:tr>
      <w:tr w:rsidR="001404E7" w:rsidRPr="00A716B9" w14:paraId="2C56F253" w14:textId="5A1E56F7" w:rsidTr="004D7D31">
        <w:tc>
          <w:tcPr>
            <w:tcW w:w="5575" w:type="dxa"/>
            <w:tcBorders>
              <w:top w:val="single" w:sz="4" w:space="0" w:color="auto"/>
            </w:tcBorders>
            <w:shd w:val="clear" w:color="auto" w:fill="FFF2CC" w:themeFill="accent4" w:themeFillTint="33"/>
          </w:tcPr>
          <w:p w14:paraId="0CF322AA" w14:textId="76B6FBAA" w:rsidR="001404E7" w:rsidRPr="008C0290" w:rsidRDefault="001404E7">
            <w:pPr>
              <w:tabs>
                <w:tab w:val="left" w:pos="3564"/>
              </w:tabs>
              <w:rPr>
                <w:rFonts w:ascii="Arial" w:eastAsia="Calibri" w:hAnsi="Arial" w:cs="Arial"/>
                <w:b/>
              </w:rPr>
            </w:pPr>
            <w:r w:rsidRPr="008C0290">
              <w:rPr>
                <w:rFonts w:ascii="Arial" w:eastAsia="Calibri" w:hAnsi="Arial" w:cs="Arial"/>
                <w:b/>
              </w:rPr>
              <w:t>Individual Provider</w:t>
            </w:r>
            <w:r w:rsidRPr="008C0290">
              <w:rPr>
                <w:rFonts w:ascii="Arial" w:eastAsia="Calibri" w:hAnsi="Arial" w:cs="Arial"/>
                <w:b/>
              </w:rPr>
              <w:tab/>
            </w:r>
          </w:p>
        </w:tc>
        <w:tc>
          <w:tcPr>
            <w:tcW w:w="2070" w:type="dxa"/>
            <w:tcBorders>
              <w:top w:val="single" w:sz="4" w:space="0" w:color="auto"/>
            </w:tcBorders>
            <w:shd w:val="clear" w:color="auto" w:fill="FFF2CC" w:themeFill="accent4" w:themeFillTint="33"/>
          </w:tcPr>
          <w:p w14:paraId="66858BF4" w14:textId="77777777" w:rsidR="001404E7" w:rsidRPr="008C0290" w:rsidRDefault="001404E7">
            <w:pPr>
              <w:rPr>
                <w:rFonts w:ascii="Arial" w:eastAsia="Calibri" w:hAnsi="Arial" w:cs="Arial"/>
                <w:b/>
              </w:rPr>
            </w:pPr>
            <w:r w:rsidRPr="008C0290">
              <w:rPr>
                <w:rFonts w:ascii="Arial" w:eastAsia="Calibri" w:hAnsi="Arial" w:cs="Arial"/>
                <w:b/>
              </w:rPr>
              <w:t xml:space="preserve">Taxonomy </w:t>
            </w:r>
          </w:p>
        </w:tc>
        <w:tc>
          <w:tcPr>
            <w:tcW w:w="1980" w:type="dxa"/>
            <w:tcBorders>
              <w:top w:val="single" w:sz="4" w:space="0" w:color="auto"/>
            </w:tcBorders>
            <w:shd w:val="clear" w:color="auto" w:fill="FFF2CC" w:themeFill="accent4" w:themeFillTint="33"/>
          </w:tcPr>
          <w:p w14:paraId="58FB1F8A" w14:textId="49BB7B4B" w:rsidR="001404E7" w:rsidRPr="008C0290" w:rsidRDefault="004D7D31" w:rsidP="001404E7">
            <w:pPr>
              <w:jc w:val="center"/>
              <w:rPr>
                <w:rFonts w:ascii="Arial" w:eastAsia="Calibri" w:hAnsi="Arial" w:cs="Arial"/>
                <w:b/>
              </w:rPr>
            </w:pPr>
            <w:r>
              <w:rPr>
                <w:rFonts w:ascii="Arial" w:eastAsia="Calibri" w:hAnsi="Arial" w:cs="Arial"/>
                <w:b/>
              </w:rPr>
              <w:t xml:space="preserve">Eligible </w:t>
            </w:r>
            <w:r w:rsidR="001404E7">
              <w:rPr>
                <w:rFonts w:ascii="Arial" w:eastAsia="Calibri" w:hAnsi="Arial" w:cs="Arial"/>
                <w:b/>
              </w:rPr>
              <w:t>ORP</w:t>
            </w:r>
          </w:p>
        </w:tc>
      </w:tr>
      <w:tr w:rsidR="001404E7" w:rsidRPr="00A716B9" w14:paraId="53D5DAEE" w14:textId="34F5DADC" w:rsidTr="004D7D31">
        <w:tc>
          <w:tcPr>
            <w:tcW w:w="5575" w:type="dxa"/>
          </w:tcPr>
          <w:p w14:paraId="1E9B1619" w14:textId="2D98C7CD" w:rsidR="001404E7" w:rsidRPr="005778DC" w:rsidRDefault="001E4DD5" w:rsidP="001404E7">
            <w:pPr>
              <w:rPr>
                <w:rFonts w:ascii="Arial" w:eastAsia="Calibri" w:hAnsi="Arial" w:cs="Arial"/>
              </w:rPr>
            </w:pPr>
            <w:r>
              <w:rPr>
                <w:rFonts w:ascii="Arial" w:eastAsia="Calibri" w:hAnsi="Arial" w:cs="Arial"/>
              </w:rPr>
              <w:t xml:space="preserve">Licensed </w:t>
            </w:r>
            <w:r w:rsidR="001404E7">
              <w:rPr>
                <w:rFonts w:ascii="Arial" w:eastAsia="Calibri" w:hAnsi="Arial" w:cs="Arial"/>
              </w:rPr>
              <w:t>Clinical Psychologist</w:t>
            </w:r>
          </w:p>
        </w:tc>
        <w:tc>
          <w:tcPr>
            <w:tcW w:w="2070" w:type="dxa"/>
          </w:tcPr>
          <w:p w14:paraId="3EAB7C8C" w14:textId="17AFEFB6" w:rsidR="001404E7" w:rsidRPr="005778DC" w:rsidRDefault="001404E7" w:rsidP="009E248E">
            <w:pPr>
              <w:jc w:val="center"/>
              <w:rPr>
                <w:rFonts w:ascii="Arial" w:eastAsia="Calibri" w:hAnsi="Arial" w:cs="Arial"/>
              </w:rPr>
            </w:pPr>
            <w:r w:rsidRPr="00FB127C">
              <w:rPr>
                <w:rFonts w:ascii="Arial" w:eastAsia="Calibri" w:hAnsi="Arial" w:cs="Arial"/>
              </w:rPr>
              <w:t>103TC0700X</w:t>
            </w:r>
          </w:p>
        </w:tc>
        <w:tc>
          <w:tcPr>
            <w:tcW w:w="1980" w:type="dxa"/>
            <w:vAlign w:val="center"/>
          </w:tcPr>
          <w:p w14:paraId="56D9E8B6" w14:textId="0C707E2A" w:rsidR="001404E7" w:rsidRPr="00FB127C" w:rsidRDefault="001404E7" w:rsidP="009E248E">
            <w:pPr>
              <w:jc w:val="center"/>
              <w:rPr>
                <w:rFonts w:ascii="Arial" w:eastAsia="Calibri" w:hAnsi="Arial" w:cs="Arial"/>
              </w:rPr>
            </w:pPr>
            <w:r>
              <w:rPr>
                <w:rFonts w:ascii="Arial" w:hAnsi="Arial" w:cs="Arial"/>
                <w:color w:val="000000"/>
              </w:rPr>
              <w:t>Yes</w:t>
            </w:r>
          </w:p>
        </w:tc>
      </w:tr>
      <w:tr w:rsidR="001404E7" w:rsidRPr="00A716B9" w14:paraId="2A7B577C" w14:textId="00C17034" w:rsidTr="004D7D31">
        <w:tc>
          <w:tcPr>
            <w:tcW w:w="5575" w:type="dxa"/>
          </w:tcPr>
          <w:p w14:paraId="4E3CAEA8" w14:textId="4F3A2C79" w:rsidR="001404E7" w:rsidRPr="005778DC" w:rsidRDefault="001E4DD5" w:rsidP="001404E7">
            <w:pPr>
              <w:rPr>
                <w:rFonts w:ascii="Arial" w:eastAsia="Calibri" w:hAnsi="Arial" w:cs="Arial"/>
              </w:rPr>
            </w:pPr>
            <w:r>
              <w:rPr>
                <w:rFonts w:ascii="Arial" w:eastAsia="Calibri" w:hAnsi="Arial" w:cs="Arial"/>
              </w:rPr>
              <w:t xml:space="preserve">Credentialed </w:t>
            </w:r>
            <w:r w:rsidR="001404E7">
              <w:rPr>
                <w:rFonts w:ascii="Arial" w:eastAsia="Calibri" w:hAnsi="Arial" w:cs="Arial"/>
              </w:rPr>
              <w:t>School Psychologist</w:t>
            </w:r>
            <w:r>
              <w:rPr>
                <w:rStyle w:val="FootnoteReference"/>
                <w:rFonts w:ascii="Arial" w:eastAsia="Calibri" w:hAnsi="Arial" w:cs="Arial"/>
              </w:rPr>
              <w:footnoteReference w:customMarkFollows="1" w:id="1"/>
              <w:t>*</w:t>
            </w:r>
          </w:p>
        </w:tc>
        <w:tc>
          <w:tcPr>
            <w:tcW w:w="2070" w:type="dxa"/>
          </w:tcPr>
          <w:p w14:paraId="090546D7" w14:textId="50731351" w:rsidR="001404E7" w:rsidRPr="00FB127C" w:rsidRDefault="001404E7" w:rsidP="009E248E">
            <w:pPr>
              <w:jc w:val="center"/>
              <w:rPr>
                <w:rFonts w:ascii="Arial" w:eastAsia="Calibri" w:hAnsi="Arial" w:cs="Arial"/>
              </w:rPr>
            </w:pPr>
            <w:r w:rsidRPr="00FB127C">
              <w:rPr>
                <w:rFonts w:ascii="Arial" w:hAnsi="Arial" w:cs="Arial"/>
              </w:rPr>
              <w:t>103TS0200X</w:t>
            </w:r>
          </w:p>
        </w:tc>
        <w:tc>
          <w:tcPr>
            <w:tcW w:w="1980" w:type="dxa"/>
            <w:vAlign w:val="center"/>
          </w:tcPr>
          <w:p w14:paraId="17FA2574" w14:textId="52A4CAF4" w:rsidR="001404E7" w:rsidRPr="00FB127C" w:rsidRDefault="001404E7" w:rsidP="009E248E">
            <w:pPr>
              <w:jc w:val="center"/>
              <w:rPr>
                <w:rFonts w:ascii="Arial" w:hAnsi="Arial" w:cs="Arial"/>
              </w:rPr>
            </w:pPr>
            <w:r>
              <w:rPr>
                <w:rFonts w:ascii="Arial" w:hAnsi="Arial" w:cs="Arial"/>
                <w:color w:val="000000"/>
              </w:rPr>
              <w:t>Yes</w:t>
            </w:r>
          </w:p>
        </w:tc>
      </w:tr>
      <w:tr w:rsidR="001404E7" w:rsidRPr="00A716B9" w14:paraId="7E089DD4" w14:textId="727B8D35" w:rsidTr="004D7D31">
        <w:tc>
          <w:tcPr>
            <w:tcW w:w="5575" w:type="dxa"/>
          </w:tcPr>
          <w:p w14:paraId="58D7FE6C" w14:textId="1F256E6B" w:rsidR="001404E7" w:rsidRPr="005778DC" w:rsidRDefault="001404E7" w:rsidP="001404E7">
            <w:pPr>
              <w:rPr>
                <w:rFonts w:ascii="Arial" w:eastAsia="Calibri" w:hAnsi="Arial" w:cs="Arial"/>
              </w:rPr>
            </w:pPr>
            <w:r>
              <w:rPr>
                <w:rFonts w:ascii="Arial" w:eastAsia="Calibri" w:hAnsi="Arial" w:cs="Arial"/>
              </w:rPr>
              <w:t>Licensed Clinical Social Worker (LCSW)</w:t>
            </w:r>
          </w:p>
        </w:tc>
        <w:tc>
          <w:tcPr>
            <w:tcW w:w="2070" w:type="dxa"/>
          </w:tcPr>
          <w:p w14:paraId="71484EEC" w14:textId="2BE774D6" w:rsidR="001404E7" w:rsidRPr="00FB127C" w:rsidRDefault="001404E7" w:rsidP="009E248E">
            <w:pPr>
              <w:jc w:val="center"/>
              <w:rPr>
                <w:rFonts w:ascii="Arial" w:eastAsia="Calibri" w:hAnsi="Arial" w:cs="Arial"/>
              </w:rPr>
            </w:pPr>
            <w:r w:rsidRPr="00FB127C">
              <w:rPr>
                <w:rFonts w:ascii="Arial" w:hAnsi="Arial" w:cs="Arial"/>
              </w:rPr>
              <w:t>1041C0700X</w:t>
            </w:r>
          </w:p>
        </w:tc>
        <w:tc>
          <w:tcPr>
            <w:tcW w:w="1980" w:type="dxa"/>
            <w:vAlign w:val="center"/>
          </w:tcPr>
          <w:p w14:paraId="08E52D32" w14:textId="170AC73D" w:rsidR="001404E7" w:rsidRPr="00FB127C" w:rsidRDefault="001404E7" w:rsidP="009E248E">
            <w:pPr>
              <w:jc w:val="center"/>
              <w:rPr>
                <w:rFonts w:ascii="Arial" w:hAnsi="Arial" w:cs="Arial"/>
              </w:rPr>
            </w:pPr>
            <w:r>
              <w:rPr>
                <w:rFonts w:ascii="Arial" w:hAnsi="Arial" w:cs="Arial"/>
                <w:color w:val="000000"/>
              </w:rPr>
              <w:t>Yes</w:t>
            </w:r>
          </w:p>
        </w:tc>
      </w:tr>
      <w:tr w:rsidR="001404E7" w:rsidRPr="00A716B9" w14:paraId="5ACEB357" w14:textId="5B03877E" w:rsidTr="004D7D31">
        <w:tc>
          <w:tcPr>
            <w:tcW w:w="5575" w:type="dxa"/>
          </w:tcPr>
          <w:p w14:paraId="2B9BD603" w14:textId="7EA468A5" w:rsidR="001404E7" w:rsidRPr="005778DC" w:rsidRDefault="001404E7" w:rsidP="001404E7">
            <w:pPr>
              <w:rPr>
                <w:rFonts w:ascii="Arial" w:eastAsia="Calibri" w:hAnsi="Arial" w:cs="Arial"/>
              </w:rPr>
            </w:pPr>
            <w:r w:rsidRPr="00FB127C">
              <w:rPr>
                <w:rFonts w:ascii="Arial" w:eastAsia="Calibri" w:hAnsi="Arial" w:cs="Arial"/>
              </w:rPr>
              <w:t>School Social Worker</w:t>
            </w:r>
          </w:p>
        </w:tc>
        <w:tc>
          <w:tcPr>
            <w:tcW w:w="2070" w:type="dxa"/>
          </w:tcPr>
          <w:p w14:paraId="146DFEA5" w14:textId="1A46F15E" w:rsidR="001404E7" w:rsidRPr="00FB127C" w:rsidRDefault="001404E7" w:rsidP="009E248E">
            <w:pPr>
              <w:jc w:val="center"/>
              <w:rPr>
                <w:rFonts w:ascii="Arial" w:eastAsia="Calibri" w:hAnsi="Arial" w:cs="Arial"/>
              </w:rPr>
            </w:pPr>
            <w:r w:rsidRPr="00FB127C">
              <w:rPr>
                <w:rFonts w:ascii="Arial" w:hAnsi="Arial" w:cs="Arial"/>
              </w:rPr>
              <w:t>1041S0200X</w:t>
            </w:r>
          </w:p>
        </w:tc>
        <w:tc>
          <w:tcPr>
            <w:tcW w:w="1980" w:type="dxa"/>
            <w:vAlign w:val="center"/>
          </w:tcPr>
          <w:p w14:paraId="3171CCAF" w14:textId="138A2569" w:rsidR="001404E7" w:rsidRPr="00FB127C" w:rsidRDefault="001404E7" w:rsidP="009E248E">
            <w:pPr>
              <w:jc w:val="center"/>
              <w:rPr>
                <w:rFonts w:ascii="Arial" w:hAnsi="Arial" w:cs="Arial"/>
              </w:rPr>
            </w:pPr>
            <w:r>
              <w:rPr>
                <w:rFonts w:ascii="Arial" w:hAnsi="Arial" w:cs="Arial"/>
                <w:color w:val="000000"/>
              </w:rPr>
              <w:t>Yes</w:t>
            </w:r>
          </w:p>
        </w:tc>
      </w:tr>
      <w:tr w:rsidR="001404E7" w:rsidRPr="00A716B9" w14:paraId="03E668ED" w14:textId="75C61C3B" w:rsidTr="004D7D31">
        <w:tc>
          <w:tcPr>
            <w:tcW w:w="5575" w:type="dxa"/>
          </w:tcPr>
          <w:p w14:paraId="1E4A0D2E" w14:textId="7C36FD22" w:rsidR="001404E7" w:rsidRPr="005778DC" w:rsidRDefault="001404E7" w:rsidP="001404E7">
            <w:pPr>
              <w:rPr>
                <w:rFonts w:ascii="Arial" w:eastAsia="Calibri" w:hAnsi="Arial" w:cs="Arial"/>
              </w:rPr>
            </w:pPr>
            <w:r w:rsidRPr="00FB127C">
              <w:rPr>
                <w:rFonts w:ascii="Arial" w:eastAsia="Calibri" w:hAnsi="Arial" w:cs="Arial"/>
              </w:rPr>
              <w:t>Licensed Marriage and Family Therapist (LMFT)</w:t>
            </w:r>
          </w:p>
        </w:tc>
        <w:tc>
          <w:tcPr>
            <w:tcW w:w="2070" w:type="dxa"/>
          </w:tcPr>
          <w:p w14:paraId="19E867E5" w14:textId="0B71E538" w:rsidR="001404E7" w:rsidRPr="00FB127C" w:rsidRDefault="001404E7" w:rsidP="009E248E">
            <w:pPr>
              <w:jc w:val="center"/>
              <w:rPr>
                <w:rFonts w:ascii="Arial" w:eastAsia="Calibri" w:hAnsi="Arial" w:cs="Arial"/>
              </w:rPr>
            </w:pPr>
            <w:r w:rsidRPr="00FB127C">
              <w:rPr>
                <w:rFonts w:ascii="Arial" w:hAnsi="Arial" w:cs="Arial"/>
              </w:rPr>
              <w:t>106H00000X</w:t>
            </w:r>
          </w:p>
        </w:tc>
        <w:tc>
          <w:tcPr>
            <w:tcW w:w="1980" w:type="dxa"/>
            <w:vAlign w:val="center"/>
          </w:tcPr>
          <w:p w14:paraId="4C35E849" w14:textId="35C9F41A" w:rsidR="001404E7" w:rsidRPr="00FB127C" w:rsidRDefault="001404E7" w:rsidP="009E248E">
            <w:pPr>
              <w:jc w:val="center"/>
              <w:rPr>
                <w:rFonts w:ascii="Arial" w:hAnsi="Arial" w:cs="Arial"/>
              </w:rPr>
            </w:pPr>
            <w:r>
              <w:rPr>
                <w:rFonts w:ascii="Arial" w:hAnsi="Arial" w:cs="Arial"/>
                <w:color w:val="000000"/>
              </w:rPr>
              <w:t>Yes</w:t>
            </w:r>
          </w:p>
        </w:tc>
      </w:tr>
      <w:tr w:rsidR="001404E7" w:rsidRPr="00A716B9" w14:paraId="5607CFB1" w14:textId="4B1D253D" w:rsidTr="004D7D31">
        <w:tc>
          <w:tcPr>
            <w:tcW w:w="5575" w:type="dxa"/>
          </w:tcPr>
          <w:p w14:paraId="3954106F" w14:textId="35D5AB70" w:rsidR="001404E7" w:rsidRPr="005778DC" w:rsidRDefault="001404E7" w:rsidP="001404E7">
            <w:pPr>
              <w:rPr>
                <w:rFonts w:ascii="Arial" w:eastAsia="Calibri" w:hAnsi="Arial" w:cs="Arial"/>
              </w:rPr>
            </w:pPr>
            <w:r w:rsidRPr="00FB127C">
              <w:rPr>
                <w:rFonts w:ascii="Arial" w:eastAsia="Calibri" w:hAnsi="Arial" w:cs="Arial"/>
              </w:rPr>
              <w:t>Licensed Professional Counselor (LPC)</w:t>
            </w:r>
          </w:p>
        </w:tc>
        <w:tc>
          <w:tcPr>
            <w:tcW w:w="2070" w:type="dxa"/>
          </w:tcPr>
          <w:p w14:paraId="69073EF9" w14:textId="788BCC2A" w:rsidR="001404E7" w:rsidRPr="00FB127C" w:rsidRDefault="001404E7" w:rsidP="009E248E">
            <w:pPr>
              <w:jc w:val="center"/>
              <w:rPr>
                <w:rFonts w:ascii="Arial" w:eastAsia="Calibri" w:hAnsi="Arial" w:cs="Arial"/>
              </w:rPr>
            </w:pPr>
            <w:r w:rsidRPr="00FB127C">
              <w:rPr>
                <w:rFonts w:ascii="Arial" w:hAnsi="Arial" w:cs="Arial"/>
              </w:rPr>
              <w:t>101YP2500X</w:t>
            </w:r>
          </w:p>
        </w:tc>
        <w:tc>
          <w:tcPr>
            <w:tcW w:w="1980" w:type="dxa"/>
            <w:vAlign w:val="center"/>
          </w:tcPr>
          <w:p w14:paraId="382A8481" w14:textId="1FA663D0" w:rsidR="001404E7" w:rsidRPr="00FB127C" w:rsidRDefault="001404E7" w:rsidP="009E248E">
            <w:pPr>
              <w:jc w:val="center"/>
              <w:rPr>
                <w:rFonts w:ascii="Arial" w:hAnsi="Arial" w:cs="Arial"/>
              </w:rPr>
            </w:pPr>
            <w:r>
              <w:rPr>
                <w:rFonts w:ascii="Arial" w:hAnsi="Arial" w:cs="Arial"/>
                <w:color w:val="000000"/>
              </w:rPr>
              <w:t>Yes</w:t>
            </w:r>
          </w:p>
        </w:tc>
      </w:tr>
      <w:tr w:rsidR="001404E7" w:rsidRPr="00A716B9" w14:paraId="4A9A520B" w14:textId="522A1F8E" w:rsidTr="004D7D31">
        <w:tc>
          <w:tcPr>
            <w:tcW w:w="5575" w:type="dxa"/>
          </w:tcPr>
          <w:p w14:paraId="04B78F19" w14:textId="7BBC6E74" w:rsidR="001404E7" w:rsidRPr="005778DC" w:rsidRDefault="001404E7" w:rsidP="001404E7">
            <w:pPr>
              <w:rPr>
                <w:rFonts w:ascii="Arial" w:eastAsia="Calibri" w:hAnsi="Arial" w:cs="Arial"/>
              </w:rPr>
            </w:pPr>
            <w:r w:rsidRPr="00FB127C">
              <w:rPr>
                <w:rFonts w:ascii="Arial" w:eastAsia="Calibri" w:hAnsi="Arial" w:cs="Arial"/>
              </w:rPr>
              <w:t>School Counselor</w:t>
            </w:r>
          </w:p>
        </w:tc>
        <w:tc>
          <w:tcPr>
            <w:tcW w:w="2070" w:type="dxa"/>
          </w:tcPr>
          <w:p w14:paraId="10F964BD" w14:textId="0B7E38F4" w:rsidR="001404E7" w:rsidRPr="00FB127C" w:rsidRDefault="001404E7" w:rsidP="009E248E">
            <w:pPr>
              <w:jc w:val="center"/>
              <w:rPr>
                <w:rFonts w:ascii="Arial" w:eastAsia="Calibri" w:hAnsi="Arial" w:cs="Arial"/>
              </w:rPr>
            </w:pPr>
            <w:r w:rsidRPr="00FB127C">
              <w:rPr>
                <w:rFonts w:ascii="Arial" w:hAnsi="Arial" w:cs="Arial"/>
              </w:rPr>
              <w:t>101YS0200X</w:t>
            </w:r>
          </w:p>
        </w:tc>
        <w:tc>
          <w:tcPr>
            <w:tcW w:w="1980" w:type="dxa"/>
            <w:vAlign w:val="center"/>
          </w:tcPr>
          <w:p w14:paraId="35096A7F" w14:textId="16A6210B" w:rsidR="001404E7" w:rsidRPr="00FB127C" w:rsidRDefault="001404E7" w:rsidP="009E248E">
            <w:pPr>
              <w:jc w:val="center"/>
              <w:rPr>
                <w:rFonts w:ascii="Arial" w:hAnsi="Arial" w:cs="Arial"/>
              </w:rPr>
            </w:pPr>
            <w:r>
              <w:rPr>
                <w:rFonts w:ascii="Arial" w:hAnsi="Arial" w:cs="Arial"/>
                <w:color w:val="000000"/>
              </w:rPr>
              <w:t>No</w:t>
            </w:r>
          </w:p>
        </w:tc>
      </w:tr>
      <w:tr w:rsidR="001404E7" w:rsidRPr="00A716B9" w14:paraId="6C438062" w14:textId="454750CB" w:rsidTr="004D7D31">
        <w:tc>
          <w:tcPr>
            <w:tcW w:w="5575" w:type="dxa"/>
          </w:tcPr>
          <w:p w14:paraId="1D4A505B" w14:textId="7F959089" w:rsidR="001404E7" w:rsidRPr="005778DC" w:rsidRDefault="001404E7" w:rsidP="001404E7">
            <w:pPr>
              <w:rPr>
                <w:rFonts w:ascii="Arial" w:eastAsia="Calibri" w:hAnsi="Arial" w:cs="Arial"/>
              </w:rPr>
            </w:pPr>
            <w:r w:rsidRPr="00FB127C">
              <w:rPr>
                <w:rFonts w:ascii="Arial" w:eastAsia="Calibri" w:hAnsi="Arial" w:cs="Arial"/>
              </w:rPr>
              <w:t>Certified Mental Health Worker</w:t>
            </w:r>
          </w:p>
        </w:tc>
        <w:tc>
          <w:tcPr>
            <w:tcW w:w="2070" w:type="dxa"/>
          </w:tcPr>
          <w:p w14:paraId="46F97D2A" w14:textId="5AA35F5B" w:rsidR="001404E7" w:rsidRPr="00FB127C" w:rsidRDefault="001404E7" w:rsidP="009E248E">
            <w:pPr>
              <w:jc w:val="center"/>
              <w:rPr>
                <w:rFonts w:ascii="Arial" w:eastAsia="Calibri" w:hAnsi="Arial" w:cs="Arial"/>
              </w:rPr>
            </w:pPr>
            <w:r w:rsidRPr="00FB127C">
              <w:rPr>
                <w:rFonts w:ascii="Arial" w:hAnsi="Arial" w:cs="Arial"/>
              </w:rPr>
              <w:t>101Y00000X</w:t>
            </w:r>
          </w:p>
        </w:tc>
        <w:tc>
          <w:tcPr>
            <w:tcW w:w="1980" w:type="dxa"/>
            <w:vAlign w:val="center"/>
          </w:tcPr>
          <w:p w14:paraId="5BF36099" w14:textId="0B294B6E" w:rsidR="001404E7" w:rsidRPr="00FB127C" w:rsidRDefault="001404E7" w:rsidP="009E248E">
            <w:pPr>
              <w:jc w:val="center"/>
              <w:rPr>
                <w:rFonts w:ascii="Arial" w:hAnsi="Arial" w:cs="Arial"/>
              </w:rPr>
            </w:pPr>
            <w:r>
              <w:rPr>
                <w:rFonts w:ascii="Arial" w:hAnsi="Arial" w:cs="Arial"/>
                <w:color w:val="000000"/>
              </w:rPr>
              <w:t>No</w:t>
            </w:r>
          </w:p>
        </w:tc>
      </w:tr>
      <w:tr w:rsidR="001404E7" w:rsidRPr="00A716B9" w14:paraId="48A709CE" w14:textId="22CDBA28" w:rsidTr="004D7D31">
        <w:tc>
          <w:tcPr>
            <w:tcW w:w="5575" w:type="dxa"/>
          </w:tcPr>
          <w:p w14:paraId="52B7C45D" w14:textId="4A83EC2B" w:rsidR="001404E7" w:rsidRPr="005778DC" w:rsidRDefault="001404E7" w:rsidP="001404E7">
            <w:pPr>
              <w:rPr>
                <w:rFonts w:ascii="Arial" w:eastAsia="Calibri" w:hAnsi="Arial" w:cs="Arial"/>
              </w:rPr>
            </w:pPr>
            <w:r w:rsidRPr="00FB127C">
              <w:rPr>
                <w:rFonts w:ascii="Arial" w:eastAsia="Calibri" w:hAnsi="Arial" w:cs="Arial"/>
              </w:rPr>
              <w:t>Licensed Behavior Analyst</w:t>
            </w:r>
          </w:p>
        </w:tc>
        <w:tc>
          <w:tcPr>
            <w:tcW w:w="2070" w:type="dxa"/>
          </w:tcPr>
          <w:p w14:paraId="6EF503FE" w14:textId="74AEA814" w:rsidR="001404E7" w:rsidRPr="00FB127C" w:rsidRDefault="001404E7" w:rsidP="009E248E">
            <w:pPr>
              <w:jc w:val="center"/>
              <w:rPr>
                <w:rFonts w:ascii="Arial" w:eastAsia="Calibri" w:hAnsi="Arial" w:cs="Arial"/>
              </w:rPr>
            </w:pPr>
            <w:r w:rsidRPr="00FB127C">
              <w:rPr>
                <w:rFonts w:ascii="Arial" w:hAnsi="Arial" w:cs="Arial"/>
              </w:rPr>
              <w:t>103K00000X</w:t>
            </w:r>
          </w:p>
        </w:tc>
        <w:tc>
          <w:tcPr>
            <w:tcW w:w="1980" w:type="dxa"/>
            <w:vAlign w:val="center"/>
          </w:tcPr>
          <w:p w14:paraId="496B4B93" w14:textId="4A3F6572" w:rsidR="001404E7" w:rsidRPr="00FB127C" w:rsidRDefault="001404E7" w:rsidP="009E248E">
            <w:pPr>
              <w:jc w:val="center"/>
              <w:rPr>
                <w:rFonts w:ascii="Arial" w:hAnsi="Arial" w:cs="Arial"/>
              </w:rPr>
            </w:pPr>
            <w:r>
              <w:rPr>
                <w:rFonts w:ascii="Arial" w:hAnsi="Arial" w:cs="Arial"/>
                <w:color w:val="000000"/>
              </w:rPr>
              <w:t>Yes</w:t>
            </w:r>
          </w:p>
        </w:tc>
      </w:tr>
      <w:tr w:rsidR="001404E7" w:rsidRPr="00A716B9" w14:paraId="6E10AA93" w14:textId="343F2556" w:rsidTr="004D7D31">
        <w:tc>
          <w:tcPr>
            <w:tcW w:w="5575" w:type="dxa"/>
          </w:tcPr>
          <w:p w14:paraId="4B2FF848" w14:textId="6774D970" w:rsidR="001404E7" w:rsidRPr="005778DC" w:rsidRDefault="001404E7" w:rsidP="001404E7">
            <w:pPr>
              <w:rPr>
                <w:rFonts w:ascii="Arial" w:eastAsia="Calibri" w:hAnsi="Arial" w:cs="Arial"/>
              </w:rPr>
            </w:pPr>
            <w:r w:rsidRPr="00FB127C">
              <w:rPr>
                <w:rFonts w:ascii="Arial" w:eastAsia="Calibri" w:hAnsi="Arial" w:cs="Arial"/>
              </w:rPr>
              <w:t>Assistant Licensed Behavior Analyst</w:t>
            </w:r>
          </w:p>
        </w:tc>
        <w:tc>
          <w:tcPr>
            <w:tcW w:w="2070" w:type="dxa"/>
          </w:tcPr>
          <w:p w14:paraId="0A54B0D6" w14:textId="5AD90641" w:rsidR="001404E7" w:rsidRPr="00FB127C" w:rsidRDefault="001404E7" w:rsidP="009E248E">
            <w:pPr>
              <w:jc w:val="center"/>
              <w:rPr>
                <w:rFonts w:ascii="Arial" w:eastAsia="Calibri" w:hAnsi="Arial" w:cs="Arial"/>
              </w:rPr>
            </w:pPr>
            <w:r w:rsidRPr="00FB127C">
              <w:rPr>
                <w:rFonts w:ascii="Arial" w:hAnsi="Arial" w:cs="Arial"/>
              </w:rPr>
              <w:t>106E00000X</w:t>
            </w:r>
          </w:p>
        </w:tc>
        <w:tc>
          <w:tcPr>
            <w:tcW w:w="1980" w:type="dxa"/>
            <w:vAlign w:val="center"/>
          </w:tcPr>
          <w:p w14:paraId="75883366" w14:textId="7D239FE0" w:rsidR="001404E7" w:rsidRPr="00FB127C" w:rsidRDefault="001404E7" w:rsidP="009E248E">
            <w:pPr>
              <w:jc w:val="center"/>
              <w:rPr>
                <w:rFonts w:ascii="Arial" w:hAnsi="Arial" w:cs="Arial"/>
              </w:rPr>
            </w:pPr>
            <w:r>
              <w:rPr>
                <w:rFonts w:ascii="Arial" w:hAnsi="Arial" w:cs="Arial"/>
                <w:color w:val="000000"/>
              </w:rPr>
              <w:t>No</w:t>
            </w:r>
          </w:p>
        </w:tc>
      </w:tr>
      <w:tr w:rsidR="001404E7" w:rsidRPr="00A716B9" w14:paraId="32E808E7" w14:textId="0528C41F" w:rsidTr="004D7D31">
        <w:tc>
          <w:tcPr>
            <w:tcW w:w="5575" w:type="dxa"/>
          </w:tcPr>
          <w:p w14:paraId="106CC962" w14:textId="193E4897" w:rsidR="001404E7" w:rsidRPr="005778DC" w:rsidRDefault="001404E7" w:rsidP="001404E7">
            <w:pPr>
              <w:rPr>
                <w:rFonts w:ascii="Arial" w:eastAsia="Calibri" w:hAnsi="Arial" w:cs="Arial"/>
              </w:rPr>
            </w:pPr>
            <w:r w:rsidRPr="00FB127C">
              <w:rPr>
                <w:rFonts w:ascii="Arial" w:eastAsia="Calibri" w:hAnsi="Arial" w:cs="Arial"/>
              </w:rPr>
              <w:t>Registered Behavior Technician</w:t>
            </w:r>
          </w:p>
        </w:tc>
        <w:tc>
          <w:tcPr>
            <w:tcW w:w="2070" w:type="dxa"/>
          </w:tcPr>
          <w:p w14:paraId="3876715F" w14:textId="0D787991" w:rsidR="001404E7" w:rsidRPr="00FB127C" w:rsidRDefault="001404E7" w:rsidP="00A42B85">
            <w:pPr>
              <w:jc w:val="center"/>
              <w:rPr>
                <w:rFonts w:ascii="Arial" w:eastAsia="Calibri" w:hAnsi="Arial" w:cs="Arial"/>
              </w:rPr>
            </w:pPr>
            <w:r w:rsidRPr="00FB127C">
              <w:rPr>
                <w:rFonts w:ascii="Arial" w:hAnsi="Arial" w:cs="Arial"/>
              </w:rPr>
              <w:t>106S00000X</w:t>
            </w:r>
          </w:p>
        </w:tc>
        <w:tc>
          <w:tcPr>
            <w:tcW w:w="1980" w:type="dxa"/>
            <w:vAlign w:val="center"/>
          </w:tcPr>
          <w:p w14:paraId="07F89AAE" w14:textId="5AB94FEE" w:rsidR="001404E7" w:rsidRPr="00FB127C" w:rsidRDefault="001404E7" w:rsidP="00A42B85">
            <w:pPr>
              <w:jc w:val="center"/>
              <w:rPr>
                <w:rFonts w:ascii="Arial" w:hAnsi="Arial" w:cs="Arial"/>
              </w:rPr>
            </w:pPr>
            <w:r>
              <w:rPr>
                <w:rFonts w:ascii="Arial" w:hAnsi="Arial" w:cs="Arial"/>
                <w:color w:val="000000"/>
              </w:rPr>
              <w:t>No</w:t>
            </w:r>
          </w:p>
        </w:tc>
      </w:tr>
    </w:tbl>
    <w:p w14:paraId="16EE2165" w14:textId="4196278B" w:rsidR="00545ABD" w:rsidRPr="005778DC" w:rsidRDefault="00545ABD" w:rsidP="00B911B0">
      <w:pPr>
        <w:keepNext/>
        <w:spacing w:before="120" w:after="120"/>
        <w:rPr>
          <w:rFonts w:ascii="Arial" w:hAnsi="Arial" w:cs="Arial"/>
          <w:b/>
          <w:bCs/>
          <w:color w:val="000000"/>
        </w:rPr>
      </w:pPr>
      <w:r>
        <w:rPr>
          <w:rFonts w:ascii="Arial" w:hAnsi="Arial" w:cs="Arial"/>
          <w:b/>
          <w:bCs/>
          <w:color w:val="000000"/>
        </w:rPr>
        <w:lastRenderedPageBreak/>
        <w:t>COMMON CPT</w:t>
      </w:r>
      <w:r w:rsidR="00E679CC">
        <w:rPr>
          <w:rFonts w:ascii="Arial" w:hAnsi="Arial" w:cs="Arial"/>
          <w:b/>
          <w:bCs/>
          <w:color w:val="000000"/>
        </w:rPr>
        <w:t>/HCPCS</w:t>
      </w:r>
      <w:r>
        <w:rPr>
          <w:rFonts w:ascii="Arial" w:hAnsi="Arial" w:cs="Arial"/>
          <w:b/>
          <w:bCs/>
          <w:color w:val="000000"/>
        </w:rPr>
        <w:t xml:space="preserve"> CODES FOR </w:t>
      </w:r>
      <w:r w:rsidR="00D2474C">
        <w:rPr>
          <w:rFonts w:ascii="Arial" w:hAnsi="Arial" w:cs="Arial"/>
          <w:b/>
          <w:bCs/>
          <w:color w:val="000000"/>
        </w:rPr>
        <w:t>PSYCHOLOGY AND COUNSELING</w:t>
      </w:r>
      <w:r w:rsidR="0043222D">
        <w:rPr>
          <w:rFonts w:ascii="Arial" w:hAnsi="Arial" w:cs="Arial"/>
          <w:b/>
          <w:bCs/>
          <w:color w:val="000000"/>
        </w:rPr>
        <w:t xml:space="preserve"> </w:t>
      </w:r>
      <w:r w:rsidRPr="005778DC">
        <w:rPr>
          <w:rFonts w:ascii="Arial" w:hAnsi="Arial" w:cs="Arial"/>
          <w:b/>
          <w:bCs/>
          <w:color w:val="000000"/>
        </w:rPr>
        <w:t>SERVICES</w:t>
      </w:r>
    </w:p>
    <w:p w14:paraId="05725BF3" w14:textId="6213C488" w:rsidR="007361F5" w:rsidRDefault="00545ABD" w:rsidP="007361F5">
      <w:pPr>
        <w:rPr>
          <w:rFonts w:ascii="Arial" w:hAnsi="Arial" w:cs="Arial"/>
        </w:rPr>
      </w:pPr>
      <w:r w:rsidRPr="005778DC">
        <w:rPr>
          <w:rFonts w:ascii="Arial" w:hAnsi="Arial" w:cs="Arial"/>
        </w:rPr>
        <w:t xml:space="preserve">The </w:t>
      </w:r>
      <w:bookmarkStart w:id="3" w:name="_Toc112252079"/>
      <w:r w:rsidR="00E679CC" w:rsidRPr="005778DC">
        <w:rPr>
          <w:rFonts w:ascii="Arial" w:hAnsi="Arial" w:cs="Arial"/>
        </w:rPr>
        <w:t>Current Procedural Terminology (CPT)</w:t>
      </w:r>
      <w:r w:rsidR="00D56790">
        <w:rPr>
          <w:rFonts w:ascii="Arial" w:hAnsi="Arial" w:cs="Arial"/>
        </w:rPr>
        <w:t xml:space="preserve"> </w:t>
      </w:r>
      <w:r w:rsidR="00E679CC" w:rsidRPr="005778DC">
        <w:rPr>
          <w:rFonts w:ascii="Arial" w:hAnsi="Arial" w:cs="Arial"/>
        </w:rPr>
        <w:t>/</w:t>
      </w:r>
      <w:r w:rsidR="00D56790">
        <w:rPr>
          <w:rFonts w:ascii="Arial" w:hAnsi="Arial" w:cs="Arial"/>
        </w:rPr>
        <w:t xml:space="preserve"> </w:t>
      </w:r>
      <w:r w:rsidR="00E679CC" w:rsidRPr="005778DC">
        <w:rPr>
          <w:rFonts w:ascii="Arial" w:hAnsi="Arial" w:cs="Arial"/>
        </w:rPr>
        <w:t>Healthcare Common Procedure Coding System (HCPCS) Codes</w:t>
      </w:r>
      <w:bookmarkEnd w:id="3"/>
      <w:r w:rsidR="00E679CC" w:rsidRPr="005778DC">
        <w:rPr>
          <w:rFonts w:ascii="Arial" w:hAnsi="Arial" w:cs="Arial"/>
        </w:rPr>
        <w:t xml:space="preserve"> </w:t>
      </w:r>
      <w:r w:rsidRPr="005778DC">
        <w:rPr>
          <w:rFonts w:ascii="Arial" w:hAnsi="Arial" w:cs="Arial"/>
        </w:rPr>
        <w:t xml:space="preserve">are a collection of codes that represent procedures, supplies, products, and services which may be provided to Medicaid beneficiaries. SBS Program providers must use the appropriate billing CPT or HCPCS code based on the student’s plan of care or assessment needs. </w:t>
      </w:r>
      <w:bookmarkStart w:id="4" w:name="_Hlk125549153"/>
      <w:r w:rsidR="007361F5">
        <w:rPr>
          <w:rFonts w:ascii="Arial" w:hAnsi="Arial" w:cs="Arial"/>
          <w:color w:val="000000"/>
        </w:rPr>
        <w:t xml:space="preserve">Psychology and counseling services are a mix of encounter and time-based CPT </w:t>
      </w:r>
      <w:r w:rsidR="0043222D">
        <w:rPr>
          <w:rFonts w:ascii="Arial" w:hAnsi="Arial" w:cs="Arial"/>
          <w:color w:val="000000"/>
        </w:rPr>
        <w:t>codes.</w:t>
      </w:r>
      <w:r w:rsidR="0043222D">
        <w:rPr>
          <w:rFonts w:ascii="Arial" w:hAnsi="Arial" w:cs="Arial"/>
        </w:rPr>
        <w:t xml:space="preserve"> Table</w:t>
      </w:r>
      <w:r w:rsidR="007361F5">
        <w:rPr>
          <w:rFonts w:ascii="Arial" w:hAnsi="Arial" w:cs="Arial"/>
        </w:rPr>
        <w:t xml:space="preserve"> 2 below</w:t>
      </w:r>
      <w:r w:rsidRPr="005778DC">
        <w:rPr>
          <w:rFonts w:ascii="Arial" w:hAnsi="Arial" w:cs="Arial"/>
        </w:rPr>
        <w:t xml:space="preserve"> </w:t>
      </w:r>
      <w:r w:rsidR="00A01ADB">
        <w:rPr>
          <w:rFonts w:ascii="Arial" w:hAnsi="Arial" w:cs="Arial"/>
        </w:rPr>
        <w:t>displays</w:t>
      </w:r>
      <w:r w:rsidRPr="005778DC">
        <w:rPr>
          <w:rFonts w:ascii="Arial" w:hAnsi="Arial" w:cs="Arial"/>
        </w:rPr>
        <w:t xml:space="preserve"> common billing codes for</w:t>
      </w:r>
      <w:r w:rsidR="00E679CC" w:rsidRPr="005778DC">
        <w:rPr>
          <w:rFonts w:ascii="Arial" w:hAnsi="Arial" w:cs="Arial"/>
        </w:rPr>
        <w:t xml:space="preserve"> </w:t>
      </w:r>
      <w:r w:rsidR="00057C06">
        <w:rPr>
          <w:rFonts w:ascii="Arial" w:hAnsi="Arial" w:cs="Arial"/>
        </w:rPr>
        <w:t>p</w:t>
      </w:r>
      <w:r w:rsidR="00D2474C">
        <w:rPr>
          <w:rFonts w:ascii="Arial" w:hAnsi="Arial" w:cs="Arial"/>
        </w:rPr>
        <w:t xml:space="preserve">sychology and </w:t>
      </w:r>
      <w:r w:rsidR="00057C06">
        <w:rPr>
          <w:rFonts w:ascii="Arial" w:hAnsi="Arial" w:cs="Arial"/>
        </w:rPr>
        <w:t>c</w:t>
      </w:r>
      <w:r w:rsidR="00D2474C">
        <w:rPr>
          <w:rFonts w:ascii="Arial" w:hAnsi="Arial" w:cs="Arial"/>
        </w:rPr>
        <w:t>ounseling</w:t>
      </w:r>
      <w:r w:rsidR="00E679CC" w:rsidRPr="005778DC">
        <w:rPr>
          <w:rFonts w:ascii="Arial" w:hAnsi="Arial" w:cs="Arial"/>
        </w:rPr>
        <w:t xml:space="preserve"> services for</w:t>
      </w:r>
      <w:r w:rsidRPr="005778DC">
        <w:rPr>
          <w:rFonts w:ascii="Arial" w:hAnsi="Arial" w:cs="Arial"/>
        </w:rPr>
        <w:t xml:space="preserve"> the SBS Program.</w:t>
      </w:r>
    </w:p>
    <w:p w14:paraId="11177CD8" w14:textId="77777777" w:rsidR="00746DC4" w:rsidRDefault="00746DC4" w:rsidP="007361F5">
      <w:pPr>
        <w:rPr>
          <w:rFonts w:ascii="Arial" w:hAnsi="Arial" w:cs="Arial"/>
          <w:b/>
          <w:bCs/>
          <w:color w:val="000000"/>
        </w:rPr>
      </w:pPr>
    </w:p>
    <w:tbl>
      <w:tblPr>
        <w:tblStyle w:val="TableGrid6"/>
        <w:tblW w:w="9355" w:type="dxa"/>
        <w:tblLook w:val="04A0" w:firstRow="1" w:lastRow="0" w:firstColumn="1" w:lastColumn="0" w:noHBand="0" w:noVBand="1"/>
      </w:tblPr>
      <w:tblGrid>
        <w:gridCol w:w="1843"/>
        <w:gridCol w:w="7512"/>
      </w:tblGrid>
      <w:tr w:rsidR="00545ABD" w:rsidRPr="005778DC" w14:paraId="7F828296" w14:textId="77777777" w:rsidTr="002F0022">
        <w:trPr>
          <w:trHeight w:val="296"/>
        </w:trPr>
        <w:tc>
          <w:tcPr>
            <w:tcW w:w="9355" w:type="dxa"/>
            <w:gridSpan w:val="2"/>
            <w:shd w:val="clear" w:color="auto" w:fill="5B9BD5" w:themeFill="accent1"/>
          </w:tcPr>
          <w:bookmarkEnd w:id="4"/>
          <w:p w14:paraId="7AA74EAF" w14:textId="6F030303" w:rsidR="00545ABD" w:rsidRPr="005778DC" w:rsidRDefault="008C0290">
            <w:pPr>
              <w:jc w:val="center"/>
              <w:rPr>
                <w:rFonts w:ascii="Arial" w:eastAsia="Calibri" w:hAnsi="Arial" w:cs="Arial"/>
                <w:b/>
              </w:rPr>
            </w:pPr>
            <w:r>
              <w:rPr>
                <w:rFonts w:ascii="Arial" w:eastAsia="Calibri" w:hAnsi="Arial" w:cs="Arial"/>
                <w:b/>
                <w:color w:val="FFFFFF" w:themeColor="background1"/>
              </w:rPr>
              <w:t xml:space="preserve">Table 2. </w:t>
            </w:r>
            <w:r w:rsidR="00D2474C">
              <w:rPr>
                <w:rFonts w:ascii="Arial" w:eastAsia="Calibri" w:hAnsi="Arial" w:cs="Arial"/>
                <w:b/>
                <w:color w:val="FFFFFF" w:themeColor="background1"/>
              </w:rPr>
              <w:t>Psychology and Counseling</w:t>
            </w:r>
            <w:r w:rsidR="00545ABD" w:rsidRPr="001F0F91">
              <w:rPr>
                <w:rFonts w:ascii="Arial" w:eastAsia="Calibri" w:hAnsi="Arial" w:cs="Arial"/>
                <w:b/>
                <w:color w:val="FFFFFF" w:themeColor="background1"/>
              </w:rPr>
              <w:t xml:space="preserve"> Services</w:t>
            </w:r>
          </w:p>
        </w:tc>
      </w:tr>
      <w:tr w:rsidR="00545ABD" w:rsidRPr="005778DC" w14:paraId="52E4A88F" w14:textId="77777777">
        <w:tc>
          <w:tcPr>
            <w:tcW w:w="1843" w:type="dxa"/>
            <w:shd w:val="clear" w:color="auto" w:fill="FFF2CC" w:themeFill="accent4" w:themeFillTint="33"/>
          </w:tcPr>
          <w:p w14:paraId="4CD8ADCD" w14:textId="77777777" w:rsidR="00545ABD" w:rsidRPr="005778DC" w:rsidRDefault="00545ABD">
            <w:pPr>
              <w:jc w:val="center"/>
              <w:rPr>
                <w:rFonts w:ascii="Arial" w:eastAsia="Calibri" w:hAnsi="Arial" w:cs="Arial"/>
                <w:b/>
              </w:rPr>
            </w:pPr>
            <w:r w:rsidRPr="005778DC">
              <w:rPr>
                <w:rFonts w:ascii="Arial" w:eastAsia="Calibri" w:hAnsi="Arial" w:cs="Arial"/>
                <w:b/>
              </w:rPr>
              <w:t>CPT Codes</w:t>
            </w:r>
          </w:p>
        </w:tc>
        <w:tc>
          <w:tcPr>
            <w:tcW w:w="7512" w:type="dxa"/>
            <w:shd w:val="clear" w:color="auto" w:fill="FFF2CC" w:themeFill="accent4" w:themeFillTint="33"/>
          </w:tcPr>
          <w:p w14:paraId="2F906E4F" w14:textId="77777777" w:rsidR="00545ABD" w:rsidRPr="005778DC" w:rsidRDefault="00545ABD">
            <w:pPr>
              <w:rPr>
                <w:rFonts w:ascii="Arial" w:eastAsia="Calibri" w:hAnsi="Arial" w:cs="Arial"/>
                <w:b/>
              </w:rPr>
            </w:pPr>
            <w:r w:rsidRPr="005778DC">
              <w:rPr>
                <w:rFonts w:ascii="Arial" w:eastAsia="Calibri" w:hAnsi="Arial" w:cs="Arial"/>
                <w:b/>
              </w:rPr>
              <w:t>Short Description</w:t>
            </w:r>
          </w:p>
        </w:tc>
      </w:tr>
      <w:tr w:rsidR="002F0022" w:rsidRPr="005778DC" w14:paraId="2B8AC1C6" w14:textId="77777777" w:rsidTr="002F0022">
        <w:tc>
          <w:tcPr>
            <w:tcW w:w="1843" w:type="dxa"/>
          </w:tcPr>
          <w:p w14:paraId="29236A51" w14:textId="4F971E9D" w:rsidR="002F0022" w:rsidRPr="00FB127C" w:rsidRDefault="002F0022" w:rsidP="002F0022">
            <w:pPr>
              <w:jc w:val="center"/>
              <w:rPr>
                <w:rFonts w:ascii="Arial" w:eastAsia="Calibri" w:hAnsi="Arial" w:cs="Arial"/>
              </w:rPr>
            </w:pPr>
            <w:r w:rsidRPr="00FB127C">
              <w:rPr>
                <w:rFonts w:ascii="Arial" w:hAnsi="Arial" w:cs="Arial"/>
              </w:rPr>
              <w:t xml:space="preserve">90791 </w:t>
            </w:r>
          </w:p>
        </w:tc>
        <w:tc>
          <w:tcPr>
            <w:tcW w:w="7512" w:type="dxa"/>
          </w:tcPr>
          <w:p w14:paraId="4EB25C46" w14:textId="7D0B7B7E" w:rsidR="002F0022" w:rsidRPr="00FB127C" w:rsidRDefault="002F0022" w:rsidP="002F0022">
            <w:pPr>
              <w:rPr>
                <w:rFonts w:ascii="Arial" w:eastAsia="Calibri" w:hAnsi="Arial" w:cs="Arial"/>
              </w:rPr>
            </w:pPr>
            <w:r w:rsidRPr="00FB127C">
              <w:rPr>
                <w:rFonts w:ascii="Arial" w:hAnsi="Arial" w:cs="Arial"/>
              </w:rPr>
              <w:t>Psych Diagnostic Evaluation</w:t>
            </w:r>
          </w:p>
        </w:tc>
      </w:tr>
      <w:tr w:rsidR="002F0022" w:rsidRPr="005778DC" w14:paraId="0459AFE5" w14:textId="77777777" w:rsidTr="002F0022">
        <w:tc>
          <w:tcPr>
            <w:tcW w:w="1843" w:type="dxa"/>
          </w:tcPr>
          <w:p w14:paraId="05388254" w14:textId="5976A4CF" w:rsidR="002F0022" w:rsidRPr="00FB127C" w:rsidRDefault="002F0022" w:rsidP="002F0022">
            <w:pPr>
              <w:jc w:val="center"/>
              <w:rPr>
                <w:rFonts w:ascii="Arial" w:eastAsia="Calibri" w:hAnsi="Arial" w:cs="Arial"/>
              </w:rPr>
            </w:pPr>
            <w:r w:rsidRPr="00FB127C">
              <w:rPr>
                <w:rFonts w:ascii="Arial" w:hAnsi="Arial" w:cs="Arial"/>
              </w:rPr>
              <w:t>90832</w:t>
            </w:r>
          </w:p>
        </w:tc>
        <w:tc>
          <w:tcPr>
            <w:tcW w:w="7512" w:type="dxa"/>
          </w:tcPr>
          <w:p w14:paraId="63EC893C" w14:textId="4848F41A" w:rsidR="002F0022" w:rsidRPr="00FB127C" w:rsidRDefault="002F0022" w:rsidP="002F0022">
            <w:pPr>
              <w:rPr>
                <w:rFonts w:ascii="Arial" w:eastAsia="Calibri" w:hAnsi="Arial" w:cs="Arial"/>
              </w:rPr>
            </w:pPr>
            <w:r w:rsidRPr="00FB127C">
              <w:rPr>
                <w:rFonts w:ascii="Arial" w:hAnsi="Arial" w:cs="Arial"/>
              </w:rPr>
              <w:t>Psychotherapy, Individual; Per session (typically 30 min)</w:t>
            </w:r>
          </w:p>
        </w:tc>
      </w:tr>
      <w:tr w:rsidR="002F0022" w:rsidRPr="005778DC" w14:paraId="7C42270B" w14:textId="77777777" w:rsidTr="002F0022">
        <w:tc>
          <w:tcPr>
            <w:tcW w:w="1843" w:type="dxa"/>
          </w:tcPr>
          <w:p w14:paraId="7FBDA9A5" w14:textId="1CF271AE" w:rsidR="002F0022" w:rsidRPr="00FB127C" w:rsidRDefault="002F0022" w:rsidP="002F0022">
            <w:pPr>
              <w:jc w:val="center"/>
              <w:rPr>
                <w:rFonts w:ascii="Arial" w:eastAsia="Calibri" w:hAnsi="Arial" w:cs="Arial"/>
              </w:rPr>
            </w:pPr>
            <w:r w:rsidRPr="00FB127C">
              <w:rPr>
                <w:rFonts w:ascii="Arial" w:hAnsi="Arial" w:cs="Arial"/>
              </w:rPr>
              <w:t xml:space="preserve">90834 </w:t>
            </w:r>
          </w:p>
        </w:tc>
        <w:tc>
          <w:tcPr>
            <w:tcW w:w="7512" w:type="dxa"/>
          </w:tcPr>
          <w:p w14:paraId="2A222DC2" w14:textId="73483687" w:rsidR="002F0022" w:rsidRPr="00FB127C" w:rsidRDefault="002F0022" w:rsidP="002F0022">
            <w:pPr>
              <w:rPr>
                <w:rFonts w:ascii="Arial" w:eastAsia="Calibri" w:hAnsi="Arial" w:cs="Arial"/>
              </w:rPr>
            </w:pPr>
            <w:r w:rsidRPr="00FB127C">
              <w:rPr>
                <w:rFonts w:ascii="Arial" w:hAnsi="Arial" w:cs="Arial"/>
              </w:rPr>
              <w:t>Psychotherapy, Individual; Per session (typically 45 min)</w:t>
            </w:r>
          </w:p>
        </w:tc>
      </w:tr>
      <w:tr w:rsidR="002F0022" w:rsidRPr="005778DC" w14:paraId="42FA0C02" w14:textId="77777777" w:rsidTr="002F0022">
        <w:tc>
          <w:tcPr>
            <w:tcW w:w="1843" w:type="dxa"/>
          </w:tcPr>
          <w:p w14:paraId="10E0BA59" w14:textId="56C8D2CD" w:rsidR="002F0022" w:rsidRPr="00FB127C" w:rsidRDefault="002F0022" w:rsidP="002F0022">
            <w:pPr>
              <w:jc w:val="center"/>
              <w:rPr>
                <w:rFonts w:ascii="Arial" w:eastAsia="Calibri" w:hAnsi="Arial" w:cs="Arial"/>
              </w:rPr>
            </w:pPr>
            <w:r w:rsidRPr="00FB127C">
              <w:rPr>
                <w:rFonts w:ascii="Arial" w:hAnsi="Arial" w:cs="Arial"/>
              </w:rPr>
              <w:t>90837</w:t>
            </w:r>
          </w:p>
        </w:tc>
        <w:tc>
          <w:tcPr>
            <w:tcW w:w="7512" w:type="dxa"/>
          </w:tcPr>
          <w:p w14:paraId="1859AACC" w14:textId="28ED3D8B" w:rsidR="002F0022" w:rsidRPr="00FB127C" w:rsidRDefault="002F0022" w:rsidP="002F0022">
            <w:pPr>
              <w:rPr>
                <w:rFonts w:ascii="Arial" w:eastAsia="Calibri" w:hAnsi="Arial" w:cs="Arial"/>
              </w:rPr>
            </w:pPr>
            <w:r w:rsidRPr="00FB127C">
              <w:rPr>
                <w:rFonts w:ascii="Arial" w:hAnsi="Arial" w:cs="Arial"/>
              </w:rPr>
              <w:t>Psychotherapy, Individual; Per session (typically 60 min)</w:t>
            </w:r>
          </w:p>
        </w:tc>
      </w:tr>
      <w:tr w:rsidR="002F0022" w:rsidRPr="005778DC" w14:paraId="06350D7F" w14:textId="77777777" w:rsidTr="002F0022">
        <w:tc>
          <w:tcPr>
            <w:tcW w:w="1843" w:type="dxa"/>
          </w:tcPr>
          <w:p w14:paraId="0DAB6F8A" w14:textId="2D0FC777" w:rsidR="002F0022" w:rsidRPr="00FB127C" w:rsidRDefault="002F0022" w:rsidP="002F0022">
            <w:pPr>
              <w:jc w:val="center"/>
              <w:rPr>
                <w:rFonts w:ascii="Arial" w:eastAsia="Calibri" w:hAnsi="Arial" w:cs="Arial"/>
              </w:rPr>
            </w:pPr>
            <w:r w:rsidRPr="00FB127C">
              <w:rPr>
                <w:rFonts w:ascii="Arial" w:hAnsi="Arial" w:cs="Arial"/>
              </w:rPr>
              <w:t>H0046</w:t>
            </w:r>
          </w:p>
        </w:tc>
        <w:tc>
          <w:tcPr>
            <w:tcW w:w="7512" w:type="dxa"/>
          </w:tcPr>
          <w:p w14:paraId="04E2A733" w14:textId="3D6E89DC" w:rsidR="002F0022" w:rsidRPr="00FB127C" w:rsidRDefault="002F0022" w:rsidP="002F0022">
            <w:pPr>
              <w:rPr>
                <w:rFonts w:ascii="Arial" w:eastAsia="Calibri" w:hAnsi="Arial" w:cs="Arial"/>
              </w:rPr>
            </w:pPr>
            <w:r w:rsidRPr="00FB127C">
              <w:rPr>
                <w:rFonts w:ascii="Arial" w:hAnsi="Arial" w:cs="Arial"/>
              </w:rPr>
              <w:t>Mental Health Services, Group Therapy; Per 15 min</w:t>
            </w:r>
          </w:p>
        </w:tc>
      </w:tr>
      <w:tr w:rsidR="002F0022" w:rsidRPr="005778DC" w14:paraId="331DEF02" w14:textId="77777777" w:rsidTr="002F0022">
        <w:tc>
          <w:tcPr>
            <w:tcW w:w="1843" w:type="dxa"/>
          </w:tcPr>
          <w:p w14:paraId="3C537CEE" w14:textId="7EA4EDBF" w:rsidR="002F0022" w:rsidRPr="00FB127C" w:rsidRDefault="002F0022" w:rsidP="002F0022">
            <w:pPr>
              <w:jc w:val="center"/>
              <w:rPr>
                <w:rFonts w:ascii="Arial" w:eastAsia="Calibri" w:hAnsi="Arial" w:cs="Arial"/>
              </w:rPr>
            </w:pPr>
            <w:r w:rsidRPr="00FB127C">
              <w:rPr>
                <w:rFonts w:ascii="Arial" w:hAnsi="Arial" w:cs="Arial"/>
              </w:rPr>
              <w:t>H2019</w:t>
            </w:r>
          </w:p>
        </w:tc>
        <w:tc>
          <w:tcPr>
            <w:tcW w:w="7512" w:type="dxa"/>
          </w:tcPr>
          <w:p w14:paraId="69EC8E59" w14:textId="6C06FE3D" w:rsidR="002F0022" w:rsidRPr="00FB127C" w:rsidRDefault="002F0022" w:rsidP="002F0022">
            <w:pPr>
              <w:rPr>
                <w:rFonts w:ascii="Arial" w:eastAsia="Calibri" w:hAnsi="Arial" w:cs="Arial"/>
              </w:rPr>
            </w:pPr>
            <w:r w:rsidRPr="00FB127C">
              <w:rPr>
                <w:rFonts w:ascii="Arial" w:hAnsi="Arial" w:cs="Arial"/>
              </w:rPr>
              <w:t>Therapeutic Behavioral Services; Per 15 min</w:t>
            </w:r>
          </w:p>
        </w:tc>
      </w:tr>
    </w:tbl>
    <w:p w14:paraId="19052254" w14:textId="77777777" w:rsidR="00746DC4" w:rsidRDefault="00746DC4" w:rsidP="002512B3">
      <w:pPr>
        <w:spacing w:before="120" w:after="120"/>
        <w:rPr>
          <w:rFonts w:ascii="Arial" w:hAnsi="Arial" w:cs="Arial"/>
          <w:color w:val="000000"/>
        </w:rPr>
      </w:pPr>
    </w:p>
    <w:p w14:paraId="512F7DDD" w14:textId="0A65F78F" w:rsidR="00A01ADB" w:rsidRPr="004213C4" w:rsidRDefault="00A01ADB" w:rsidP="00B911B0">
      <w:pPr>
        <w:keepNext/>
        <w:spacing w:before="120" w:after="120"/>
        <w:rPr>
          <w:rFonts w:ascii="Arial" w:hAnsi="Arial" w:cs="Arial"/>
          <w:b/>
          <w:bCs/>
          <w:color w:val="000000"/>
        </w:rPr>
      </w:pPr>
      <w:r w:rsidRPr="004213C4">
        <w:rPr>
          <w:rFonts w:ascii="Arial" w:hAnsi="Arial" w:cs="Arial"/>
          <w:b/>
          <w:bCs/>
          <w:color w:val="000000"/>
        </w:rPr>
        <w:t>GROUP SERVICES</w:t>
      </w:r>
    </w:p>
    <w:p w14:paraId="639708E6" w14:textId="6FFC2804" w:rsidR="00746DC4" w:rsidRDefault="00412640" w:rsidP="00CC2BC7">
      <w:pPr>
        <w:keepNext/>
        <w:spacing w:before="120"/>
        <w:rPr>
          <w:rFonts w:ascii="Arial" w:hAnsi="Arial" w:cs="Arial"/>
          <w:color w:val="000000"/>
        </w:rPr>
      </w:pPr>
      <w:r>
        <w:rPr>
          <w:rFonts w:ascii="Arial" w:hAnsi="Arial" w:cs="Arial"/>
          <w:color w:val="000000"/>
        </w:rPr>
        <w:t>Certain</w:t>
      </w:r>
      <w:r w:rsidR="00A01ADB" w:rsidRPr="00545ABD">
        <w:rPr>
          <w:rFonts w:ascii="Arial" w:hAnsi="Arial" w:cs="Arial"/>
          <w:color w:val="000000"/>
        </w:rPr>
        <w:t xml:space="preserve"> allowable services, such as the service listed below, </w:t>
      </w:r>
      <w:r w:rsidR="00B338ED">
        <w:rPr>
          <w:rFonts w:ascii="Arial" w:hAnsi="Arial" w:cs="Arial"/>
          <w:color w:val="000000"/>
        </w:rPr>
        <w:t>are</w:t>
      </w:r>
      <w:r w:rsidR="00A01ADB" w:rsidRPr="00545ABD">
        <w:rPr>
          <w:rFonts w:ascii="Arial" w:hAnsi="Arial" w:cs="Arial"/>
          <w:color w:val="000000"/>
        </w:rPr>
        <w:t xml:space="preserve"> group services. Group services must include at least two children and no more than five children in order to be billable to Medicaid. </w:t>
      </w:r>
      <w:bookmarkStart w:id="5" w:name="_Hlk108017051"/>
      <w:r w:rsidR="00A01ADB" w:rsidRPr="00545ABD">
        <w:rPr>
          <w:rFonts w:ascii="Arial" w:hAnsi="Arial" w:cs="Arial"/>
          <w:color w:val="000000"/>
        </w:rPr>
        <w:t>Group services are only reimbursable if delivered face-to-face. Telehealth is not an approved modality for group services.</w:t>
      </w:r>
      <w:r w:rsidR="00A01ADB" w:rsidRPr="007F7EAA">
        <w:rPr>
          <w:rFonts w:ascii="Arial" w:hAnsi="Arial" w:cs="Arial"/>
        </w:rPr>
        <w:t xml:space="preserve"> </w:t>
      </w:r>
      <w:r w:rsidR="00A01ADB" w:rsidRPr="007F7EAA">
        <w:rPr>
          <w:rFonts w:ascii="Arial" w:hAnsi="Arial" w:cs="Arial"/>
          <w:color w:val="000000"/>
        </w:rPr>
        <w:t>T</w:t>
      </w:r>
      <w:r w:rsidR="002D5FAE">
        <w:rPr>
          <w:rFonts w:ascii="Arial" w:hAnsi="Arial" w:cs="Arial"/>
          <w:color w:val="000000"/>
        </w:rPr>
        <w:t>able 3</w:t>
      </w:r>
      <w:r w:rsidR="00A01ADB" w:rsidRPr="007F7EAA">
        <w:rPr>
          <w:rFonts w:ascii="Arial" w:hAnsi="Arial" w:cs="Arial"/>
          <w:color w:val="000000"/>
        </w:rPr>
        <w:t xml:space="preserve"> below </w:t>
      </w:r>
      <w:r w:rsidR="00A01ADB">
        <w:rPr>
          <w:rFonts w:ascii="Arial" w:hAnsi="Arial" w:cs="Arial"/>
          <w:color w:val="000000"/>
        </w:rPr>
        <w:t>display</w:t>
      </w:r>
      <w:r w:rsidR="00A01ADB" w:rsidRPr="007F7EAA">
        <w:rPr>
          <w:rFonts w:ascii="Arial" w:hAnsi="Arial" w:cs="Arial"/>
          <w:color w:val="000000"/>
        </w:rPr>
        <w:t>s the most common billing code</w:t>
      </w:r>
      <w:r w:rsidR="00A01ADB">
        <w:rPr>
          <w:rFonts w:ascii="Arial" w:hAnsi="Arial" w:cs="Arial"/>
          <w:color w:val="000000"/>
        </w:rPr>
        <w:t xml:space="preserve"> </w:t>
      </w:r>
      <w:r w:rsidR="00A01ADB" w:rsidRPr="007F7EAA">
        <w:rPr>
          <w:rFonts w:ascii="Arial" w:hAnsi="Arial" w:cs="Arial"/>
          <w:color w:val="000000"/>
        </w:rPr>
        <w:t xml:space="preserve">for </w:t>
      </w:r>
      <w:r w:rsidR="00D4096E">
        <w:rPr>
          <w:rFonts w:ascii="Arial" w:hAnsi="Arial" w:cs="Arial"/>
          <w:color w:val="000000"/>
        </w:rPr>
        <w:t>p</w:t>
      </w:r>
      <w:r w:rsidR="00D2474C">
        <w:rPr>
          <w:rFonts w:ascii="Arial" w:hAnsi="Arial" w:cs="Arial"/>
          <w:color w:val="000000"/>
        </w:rPr>
        <w:t xml:space="preserve">sychology and </w:t>
      </w:r>
      <w:r w:rsidR="00D4096E">
        <w:rPr>
          <w:rFonts w:ascii="Arial" w:hAnsi="Arial" w:cs="Arial"/>
          <w:color w:val="000000"/>
        </w:rPr>
        <w:t>c</w:t>
      </w:r>
      <w:r w:rsidR="00D2474C">
        <w:rPr>
          <w:rFonts w:ascii="Arial" w:hAnsi="Arial" w:cs="Arial"/>
          <w:color w:val="000000"/>
        </w:rPr>
        <w:t>ounseling</w:t>
      </w:r>
      <w:r w:rsidR="00A01ADB">
        <w:rPr>
          <w:rFonts w:ascii="Arial" w:hAnsi="Arial" w:cs="Arial"/>
          <w:color w:val="000000"/>
        </w:rPr>
        <w:t xml:space="preserve"> </w:t>
      </w:r>
      <w:r w:rsidR="00A01ADB" w:rsidRPr="00B338ED">
        <w:rPr>
          <w:rFonts w:ascii="Arial" w:hAnsi="Arial" w:cs="Arial"/>
          <w:color w:val="000000"/>
          <w:u w:val="single"/>
        </w:rPr>
        <w:t>group</w:t>
      </w:r>
      <w:r w:rsidR="00A01ADB" w:rsidRPr="007F7EAA">
        <w:rPr>
          <w:rFonts w:ascii="Arial" w:hAnsi="Arial" w:cs="Arial"/>
          <w:color w:val="000000"/>
        </w:rPr>
        <w:t xml:space="preserve"> services for the</w:t>
      </w:r>
      <w:r w:rsidR="00A17370">
        <w:rPr>
          <w:rFonts w:ascii="Arial" w:hAnsi="Arial" w:cs="Arial"/>
          <w:color w:val="000000"/>
        </w:rPr>
        <w:t xml:space="preserve"> </w:t>
      </w:r>
      <w:r w:rsidR="00A01ADB" w:rsidRPr="007F7EAA">
        <w:rPr>
          <w:rFonts w:ascii="Arial" w:hAnsi="Arial" w:cs="Arial"/>
          <w:color w:val="000000"/>
        </w:rPr>
        <w:t xml:space="preserve">SBS Program. </w:t>
      </w:r>
    </w:p>
    <w:p w14:paraId="76F48F85" w14:textId="77777777" w:rsidR="00CC2BC7" w:rsidRPr="00545ABD" w:rsidRDefault="00CC2BC7" w:rsidP="00CC2BC7">
      <w:pPr>
        <w:keepNext/>
        <w:rPr>
          <w:rFonts w:ascii="Arial" w:hAnsi="Arial" w:cs="Arial"/>
          <w:color w:val="000000"/>
        </w:rPr>
      </w:pPr>
    </w:p>
    <w:tbl>
      <w:tblPr>
        <w:tblStyle w:val="TableGrid2"/>
        <w:tblW w:w="9535" w:type="dxa"/>
        <w:tblLook w:val="04A0" w:firstRow="1" w:lastRow="0" w:firstColumn="1" w:lastColumn="0" w:noHBand="0" w:noVBand="1"/>
      </w:tblPr>
      <w:tblGrid>
        <w:gridCol w:w="1861"/>
        <w:gridCol w:w="7674"/>
      </w:tblGrid>
      <w:tr w:rsidR="00A01ADB" w:rsidRPr="004213C4" w14:paraId="357A7F3C" w14:textId="77777777">
        <w:trPr>
          <w:trHeight w:val="287"/>
        </w:trPr>
        <w:tc>
          <w:tcPr>
            <w:tcW w:w="9535" w:type="dxa"/>
            <w:gridSpan w:val="2"/>
            <w:shd w:val="clear" w:color="auto" w:fill="5B9BD5" w:themeFill="accent1"/>
          </w:tcPr>
          <w:bookmarkEnd w:id="5"/>
          <w:p w14:paraId="5446A6D1" w14:textId="54912976" w:rsidR="00A01ADB" w:rsidRPr="001F0F91" w:rsidRDefault="008C0290" w:rsidP="00B911B0">
            <w:pPr>
              <w:keepNext/>
              <w:jc w:val="center"/>
              <w:rPr>
                <w:rFonts w:ascii="Arial" w:eastAsia="Calibri" w:hAnsi="Arial" w:cs="Arial"/>
                <w:b/>
                <w:color w:val="FFFFFF" w:themeColor="background1"/>
              </w:rPr>
            </w:pPr>
            <w:r>
              <w:rPr>
                <w:rFonts w:ascii="Arial" w:eastAsia="Calibri" w:hAnsi="Arial" w:cs="Arial"/>
                <w:b/>
                <w:color w:val="FFFFFF" w:themeColor="background1"/>
              </w:rPr>
              <w:t xml:space="preserve">Table 3. </w:t>
            </w:r>
            <w:r w:rsidR="00A01ADB" w:rsidRPr="001F0F91">
              <w:rPr>
                <w:rFonts w:ascii="Arial" w:eastAsia="Calibri" w:hAnsi="Arial" w:cs="Arial"/>
                <w:b/>
                <w:color w:val="FFFFFF" w:themeColor="background1"/>
              </w:rPr>
              <w:t>Group Services</w:t>
            </w:r>
          </w:p>
        </w:tc>
      </w:tr>
      <w:tr w:rsidR="00A01ADB" w:rsidRPr="004213C4" w14:paraId="0E019B3C" w14:textId="77777777">
        <w:tc>
          <w:tcPr>
            <w:tcW w:w="1861" w:type="dxa"/>
            <w:shd w:val="clear" w:color="auto" w:fill="FFF2CC" w:themeFill="accent4" w:themeFillTint="33"/>
          </w:tcPr>
          <w:p w14:paraId="376FFC6F" w14:textId="77777777" w:rsidR="00A01ADB" w:rsidRPr="004213C4" w:rsidRDefault="00A01ADB">
            <w:pPr>
              <w:jc w:val="center"/>
              <w:rPr>
                <w:rFonts w:ascii="Arial" w:eastAsia="Calibri" w:hAnsi="Arial" w:cs="Arial"/>
                <w:b/>
              </w:rPr>
            </w:pPr>
            <w:r w:rsidRPr="004213C4">
              <w:rPr>
                <w:rFonts w:ascii="Arial" w:eastAsia="Calibri" w:hAnsi="Arial" w:cs="Arial"/>
                <w:b/>
              </w:rPr>
              <w:t>CPT Codes</w:t>
            </w:r>
          </w:p>
        </w:tc>
        <w:tc>
          <w:tcPr>
            <w:tcW w:w="7674" w:type="dxa"/>
            <w:shd w:val="clear" w:color="auto" w:fill="FFF2CC" w:themeFill="accent4" w:themeFillTint="33"/>
          </w:tcPr>
          <w:p w14:paraId="5E340DC8" w14:textId="77777777" w:rsidR="00A01ADB" w:rsidRPr="004213C4" w:rsidRDefault="00A01ADB">
            <w:pPr>
              <w:rPr>
                <w:rFonts w:ascii="Arial" w:eastAsia="Calibri" w:hAnsi="Arial" w:cs="Arial"/>
                <w:b/>
              </w:rPr>
            </w:pPr>
            <w:r w:rsidRPr="004213C4">
              <w:rPr>
                <w:rFonts w:ascii="Arial" w:eastAsia="Calibri" w:hAnsi="Arial" w:cs="Arial"/>
                <w:b/>
              </w:rPr>
              <w:t>Short Description</w:t>
            </w:r>
          </w:p>
        </w:tc>
      </w:tr>
      <w:tr w:rsidR="00FB127C" w:rsidRPr="004213C4" w14:paraId="7376F7BC" w14:textId="77777777">
        <w:tc>
          <w:tcPr>
            <w:tcW w:w="1861" w:type="dxa"/>
          </w:tcPr>
          <w:p w14:paraId="6EACFDA6" w14:textId="55E7299F" w:rsidR="00FB127C" w:rsidRPr="004213C4" w:rsidRDefault="00FB127C" w:rsidP="00FB127C">
            <w:pPr>
              <w:jc w:val="center"/>
              <w:rPr>
                <w:rFonts w:ascii="Arial" w:eastAsia="Calibri" w:hAnsi="Arial" w:cs="Arial"/>
              </w:rPr>
            </w:pPr>
            <w:r w:rsidRPr="00FB127C">
              <w:rPr>
                <w:rFonts w:ascii="Arial" w:hAnsi="Arial" w:cs="Arial"/>
              </w:rPr>
              <w:t>H0046</w:t>
            </w:r>
          </w:p>
        </w:tc>
        <w:tc>
          <w:tcPr>
            <w:tcW w:w="7674" w:type="dxa"/>
          </w:tcPr>
          <w:p w14:paraId="7D8BB3A0" w14:textId="1C5ECA51" w:rsidR="00FB127C" w:rsidRPr="004213C4" w:rsidRDefault="00FB127C" w:rsidP="00FB127C">
            <w:pPr>
              <w:rPr>
                <w:rFonts w:ascii="Arial" w:eastAsia="Calibri" w:hAnsi="Arial" w:cs="Arial"/>
              </w:rPr>
            </w:pPr>
            <w:r w:rsidRPr="00FB127C">
              <w:rPr>
                <w:rFonts w:ascii="Arial" w:hAnsi="Arial" w:cs="Arial"/>
              </w:rPr>
              <w:t>Mental Health Services, Group Therapy; Per 15 min</w:t>
            </w:r>
          </w:p>
        </w:tc>
      </w:tr>
    </w:tbl>
    <w:p w14:paraId="17F603F8" w14:textId="77777777" w:rsidR="004A2F9B" w:rsidRPr="005778DC" w:rsidRDefault="004553D5" w:rsidP="00385654">
      <w:pPr>
        <w:spacing w:before="120" w:after="120"/>
        <w:rPr>
          <w:rFonts w:ascii="Arial" w:hAnsi="Arial" w:cs="Arial"/>
          <w:b/>
          <w:bCs/>
          <w:color w:val="000000"/>
        </w:rPr>
      </w:pPr>
      <w:r>
        <w:rPr>
          <w:rFonts w:ascii="Arial" w:hAnsi="Arial" w:cs="Arial"/>
          <w:b/>
          <w:bCs/>
          <w:color w:val="000000"/>
        </w:rPr>
        <w:br/>
      </w:r>
      <w:r w:rsidR="004A2F9B" w:rsidRPr="005778DC">
        <w:rPr>
          <w:rFonts w:ascii="Arial" w:hAnsi="Arial" w:cs="Arial"/>
          <w:b/>
          <w:bCs/>
          <w:color w:val="000000"/>
        </w:rPr>
        <w:t>DIAGNOSIS CODES</w:t>
      </w:r>
    </w:p>
    <w:p w14:paraId="6A5387D5" w14:textId="6B9DE7BB" w:rsidR="00746DC4" w:rsidRPr="009F61BC" w:rsidRDefault="00545ABD" w:rsidP="009F61BC">
      <w:pPr>
        <w:spacing w:before="120" w:after="120"/>
        <w:rPr>
          <w:rFonts w:ascii="Arial" w:hAnsi="Arial"/>
        </w:rPr>
      </w:pPr>
      <w:r w:rsidRPr="00545ABD">
        <w:rPr>
          <w:rFonts w:ascii="Arial" w:hAnsi="Arial"/>
        </w:rPr>
        <w:t xml:space="preserve">ICD-10-CM diagnosis codes are identified in the </w:t>
      </w:r>
      <w:r w:rsidRPr="00545ABD">
        <w:rPr>
          <w:rFonts w:ascii="Arial" w:hAnsi="Arial"/>
          <w:i/>
          <w:iCs/>
        </w:rPr>
        <w:t xml:space="preserve">International Classification of Diseases, 10th Revision, Clinical Modification </w:t>
      </w:r>
      <w:r w:rsidRPr="00545ABD">
        <w:rPr>
          <w:rFonts w:ascii="Arial" w:hAnsi="Arial"/>
        </w:rPr>
        <w:t>(ICD-10-CM) code book that was developed to create international uniformity in diagnosing health conditions.</w:t>
      </w:r>
      <w:r w:rsidR="009F61BC" w:rsidRPr="009F61BC">
        <w:rPr>
          <w:rFonts w:ascii="Arial" w:hAnsi="Arial"/>
          <w:b/>
          <w:bCs/>
        </w:rPr>
        <w:t xml:space="preserve"> </w:t>
      </w:r>
      <w:r w:rsidR="009F61BC" w:rsidRPr="001F0F91">
        <w:rPr>
          <w:rFonts w:ascii="Arial" w:hAnsi="Arial"/>
          <w:i/>
          <w:iCs/>
        </w:rPr>
        <w:t>Note</w:t>
      </w:r>
      <w:r w:rsidR="009F61BC" w:rsidRPr="00545ABD">
        <w:rPr>
          <w:rFonts w:ascii="Arial" w:hAnsi="Arial"/>
          <w:b/>
          <w:bCs/>
        </w:rPr>
        <w:t xml:space="preserve">: </w:t>
      </w:r>
      <w:r w:rsidR="009F61BC" w:rsidRPr="00545ABD">
        <w:rPr>
          <w:rFonts w:ascii="Arial" w:hAnsi="Arial"/>
        </w:rPr>
        <w:t xml:space="preserve">ICD-10-CM codes must be included on the claim or the claim will be denied. </w:t>
      </w:r>
    </w:p>
    <w:p w14:paraId="23E23F0C" w14:textId="77777777" w:rsidR="00746DC4" w:rsidRDefault="00746DC4" w:rsidP="00385654">
      <w:pPr>
        <w:spacing w:before="120" w:after="120"/>
        <w:rPr>
          <w:rFonts w:ascii="Arial" w:hAnsi="Arial"/>
        </w:rPr>
      </w:pPr>
    </w:p>
    <w:p w14:paraId="7B435B9D" w14:textId="09C9AEE0" w:rsidR="004553D5" w:rsidRDefault="004A2F9B" w:rsidP="00385654">
      <w:pPr>
        <w:spacing w:before="120" w:after="120"/>
        <w:rPr>
          <w:rFonts w:ascii="Arial" w:hAnsi="Arial" w:cs="Arial"/>
          <w:b/>
          <w:bCs/>
          <w:color w:val="000000"/>
        </w:rPr>
      </w:pPr>
      <w:r>
        <w:rPr>
          <w:rFonts w:ascii="Arial" w:hAnsi="Arial" w:cs="Arial"/>
          <w:b/>
          <w:bCs/>
          <w:color w:val="000000"/>
        </w:rPr>
        <w:t xml:space="preserve">MODIFERS </w:t>
      </w:r>
    </w:p>
    <w:p w14:paraId="0208C49E" w14:textId="4B15CF65" w:rsidR="004213C4" w:rsidRDefault="004213C4" w:rsidP="004213C4">
      <w:pPr>
        <w:rPr>
          <w:rFonts w:ascii="Arial" w:hAnsi="Arial" w:cs="Arial"/>
        </w:rPr>
      </w:pPr>
      <w:r w:rsidRPr="004213C4">
        <w:rPr>
          <w:rFonts w:ascii="Arial" w:hAnsi="Arial" w:cs="Arial"/>
        </w:rPr>
        <w:t>Modifiers are codes added on a claim line with the procedure code to supply further information about a CPT or HCPCS code, such as who performs the service</w:t>
      </w:r>
      <w:r w:rsidR="005B24D8">
        <w:rPr>
          <w:rFonts w:ascii="Arial" w:hAnsi="Arial" w:cs="Arial"/>
        </w:rPr>
        <w:t xml:space="preserve"> or how a service is delivere</w:t>
      </w:r>
      <w:r w:rsidR="00A42B85">
        <w:rPr>
          <w:rFonts w:ascii="Arial" w:hAnsi="Arial" w:cs="Arial"/>
        </w:rPr>
        <w:t>d</w:t>
      </w:r>
      <w:r w:rsidRPr="004213C4">
        <w:rPr>
          <w:rFonts w:ascii="Arial" w:hAnsi="Arial" w:cs="Arial"/>
        </w:rPr>
        <w:t>.</w:t>
      </w:r>
      <w:r w:rsidRPr="004213C4">
        <w:rPr>
          <w:rFonts w:ascii="Arial" w:hAnsi="Arial" w:cs="Arial"/>
          <w:color w:val="00304C"/>
          <w:shd w:val="clear" w:color="auto" w:fill="FFFFFF"/>
        </w:rPr>
        <w:t xml:space="preserve"> </w:t>
      </w:r>
      <w:r w:rsidRPr="004213C4">
        <w:rPr>
          <w:rFonts w:ascii="Arial" w:hAnsi="Arial" w:cs="Arial"/>
          <w:shd w:val="clear" w:color="auto" w:fill="FFFFFF"/>
        </w:rPr>
        <w:t xml:space="preserve">Modifiers </w:t>
      </w:r>
      <w:r w:rsidRPr="004213C4">
        <w:rPr>
          <w:rFonts w:ascii="Arial" w:hAnsi="Arial" w:cs="Arial"/>
        </w:rPr>
        <w:t xml:space="preserve">are always two characters and are added to the end of a HCPCS or CPT code with a hyphen. </w:t>
      </w:r>
      <w:r w:rsidR="00A01ADB">
        <w:rPr>
          <w:rFonts w:ascii="Arial" w:hAnsi="Arial" w:cs="Arial"/>
        </w:rPr>
        <w:t>T</w:t>
      </w:r>
      <w:r w:rsidR="002D5FAE">
        <w:rPr>
          <w:rFonts w:ascii="Arial" w:hAnsi="Arial" w:cs="Arial"/>
        </w:rPr>
        <w:t>able 4</w:t>
      </w:r>
      <w:r w:rsidR="00A01ADB">
        <w:rPr>
          <w:rFonts w:ascii="Arial" w:hAnsi="Arial" w:cs="Arial"/>
        </w:rPr>
        <w:t xml:space="preserve"> below displays a</w:t>
      </w:r>
      <w:r w:rsidRPr="004213C4">
        <w:rPr>
          <w:rFonts w:ascii="Arial" w:hAnsi="Arial" w:cs="Arial"/>
        </w:rPr>
        <w:t xml:space="preserve"> modifier pertaining to the </w:t>
      </w:r>
      <w:r w:rsidR="00D4096E">
        <w:rPr>
          <w:rFonts w:ascii="Arial" w:hAnsi="Arial" w:cs="Arial"/>
        </w:rPr>
        <w:lastRenderedPageBreak/>
        <w:t>p</w:t>
      </w:r>
      <w:r w:rsidR="00D2474C">
        <w:rPr>
          <w:rFonts w:ascii="Arial" w:hAnsi="Arial" w:cs="Arial"/>
        </w:rPr>
        <w:t xml:space="preserve">sychology and </w:t>
      </w:r>
      <w:r w:rsidR="00D4096E">
        <w:rPr>
          <w:rFonts w:ascii="Arial" w:hAnsi="Arial" w:cs="Arial"/>
        </w:rPr>
        <w:t>c</w:t>
      </w:r>
      <w:r w:rsidR="00D2474C">
        <w:rPr>
          <w:rFonts w:ascii="Arial" w:hAnsi="Arial" w:cs="Arial"/>
        </w:rPr>
        <w:t>ounseling</w:t>
      </w:r>
      <w:r w:rsidRPr="004213C4">
        <w:rPr>
          <w:rFonts w:ascii="Arial" w:hAnsi="Arial" w:cs="Arial"/>
        </w:rPr>
        <w:t xml:space="preserve"> services for the SBS Program</w:t>
      </w:r>
      <w:r w:rsidR="00A01ADB">
        <w:rPr>
          <w:rFonts w:ascii="Arial" w:hAnsi="Arial" w:cs="Arial"/>
        </w:rPr>
        <w:t>.</w:t>
      </w:r>
      <w:r w:rsidRPr="004213C4">
        <w:rPr>
          <w:rFonts w:ascii="Arial" w:hAnsi="Arial" w:cs="Arial"/>
        </w:rPr>
        <w:t xml:space="preserve"> </w:t>
      </w:r>
      <w:r w:rsidR="00057C06">
        <w:rPr>
          <w:rFonts w:ascii="Arial" w:hAnsi="Arial" w:cs="Arial"/>
        </w:rPr>
        <w:t>Providers must use this modifier if the service</w:t>
      </w:r>
      <w:r w:rsidR="005B24D8">
        <w:rPr>
          <w:rFonts w:ascii="Arial" w:hAnsi="Arial" w:cs="Arial"/>
        </w:rPr>
        <w:t xml:space="preserve"> they delivered</w:t>
      </w:r>
      <w:r w:rsidR="00057C06">
        <w:rPr>
          <w:rFonts w:ascii="Arial" w:hAnsi="Arial" w:cs="Arial"/>
        </w:rPr>
        <w:t xml:space="preserve"> was delivered via telehealth.</w:t>
      </w:r>
    </w:p>
    <w:p w14:paraId="7EBBBE1B" w14:textId="77777777" w:rsidR="004213C4" w:rsidRPr="004213C4" w:rsidRDefault="004213C4" w:rsidP="004213C4">
      <w:pPr>
        <w:rPr>
          <w:rFonts w:ascii="Arial" w:hAnsi="Arial" w:cs="Arial"/>
        </w:rPr>
      </w:pPr>
    </w:p>
    <w:tbl>
      <w:tblPr>
        <w:tblW w:w="9530" w:type="dxa"/>
        <w:tblLook w:val="04A0" w:firstRow="1" w:lastRow="0" w:firstColumn="1" w:lastColumn="0" w:noHBand="0" w:noVBand="1"/>
      </w:tblPr>
      <w:tblGrid>
        <w:gridCol w:w="1340"/>
        <w:gridCol w:w="8190"/>
      </w:tblGrid>
      <w:tr w:rsidR="004213C4" w:rsidRPr="004213C4" w14:paraId="04F15CB6" w14:textId="77777777" w:rsidTr="00CC2BC7">
        <w:trPr>
          <w:trHeight w:val="290"/>
        </w:trPr>
        <w:tc>
          <w:tcPr>
            <w:tcW w:w="9530" w:type="dxa"/>
            <w:gridSpan w:val="2"/>
            <w:tcBorders>
              <w:top w:val="single" w:sz="8" w:space="0" w:color="auto"/>
              <w:left w:val="single" w:sz="8" w:space="0" w:color="auto"/>
              <w:bottom w:val="single" w:sz="4" w:space="0" w:color="auto"/>
              <w:right w:val="single" w:sz="8" w:space="0" w:color="000000"/>
            </w:tcBorders>
            <w:shd w:val="clear" w:color="auto" w:fill="5B9BD5" w:themeFill="accent1"/>
            <w:noWrap/>
            <w:vAlign w:val="bottom"/>
            <w:hideMark/>
          </w:tcPr>
          <w:p w14:paraId="5F4F6C0F" w14:textId="1DE83FB8" w:rsidR="004213C4" w:rsidRPr="004213C4" w:rsidRDefault="008C0290" w:rsidP="004213C4">
            <w:pPr>
              <w:jc w:val="center"/>
              <w:rPr>
                <w:rFonts w:ascii="Arial" w:hAnsi="Arial"/>
                <w:b/>
                <w:color w:val="000000"/>
                <w:szCs w:val="20"/>
              </w:rPr>
            </w:pPr>
            <w:r>
              <w:rPr>
                <w:rFonts w:ascii="Arial" w:hAnsi="Arial"/>
                <w:b/>
                <w:color w:val="FFFFFF" w:themeColor="background1"/>
                <w:szCs w:val="20"/>
              </w:rPr>
              <w:t xml:space="preserve">Table 4. </w:t>
            </w:r>
            <w:r w:rsidR="004213C4" w:rsidRPr="001F0F91">
              <w:rPr>
                <w:rFonts w:ascii="Arial" w:hAnsi="Arial"/>
                <w:b/>
                <w:color w:val="FFFFFF" w:themeColor="background1"/>
                <w:szCs w:val="20"/>
              </w:rPr>
              <w:t xml:space="preserve">Modifiers </w:t>
            </w:r>
          </w:p>
        </w:tc>
      </w:tr>
      <w:tr w:rsidR="004213C4" w:rsidRPr="004213C4" w14:paraId="0406BA20" w14:textId="77777777" w:rsidTr="004213C4">
        <w:trPr>
          <w:trHeight w:val="290"/>
        </w:trPr>
        <w:tc>
          <w:tcPr>
            <w:tcW w:w="1340" w:type="dxa"/>
            <w:tcBorders>
              <w:top w:val="nil"/>
              <w:left w:val="single" w:sz="8" w:space="0" w:color="auto"/>
              <w:bottom w:val="single" w:sz="4" w:space="0" w:color="auto"/>
              <w:right w:val="single" w:sz="4" w:space="0" w:color="auto"/>
            </w:tcBorders>
            <w:shd w:val="clear" w:color="auto" w:fill="FDF0D2"/>
            <w:noWrap/>
            <w:vAlign w:val="bottom"/>
            <w:hideMark/>
          </w:tcPr>
          <w:p w14:paraId="3A7E5CC1" w14:textId="77777777" w:rsidR="004213C4" w:rsidRPr="004213C4" w:rsidRDefault="004213C4" w:rsidP="004213C4">
            <w:pPr>
              <w:jc w:val="center"/>
              <w:rPr>
                <w:rFonts w:ascii="Arial" w:eastAsia="Calibri" w:hAnsi="Arial" w:cs="Arial"/>
                <w:b/>
              </w:rPr>
            </w:pPr>
            <w:r w:rsidRPr="004213C4">
              <w:rPr>
                <w:rFonts w:ascii="Arial" w:eastAsia="Calibri" w:hAnsi="Arial" w:cs="Arial"/>
                <w:b/>
              </w:rPr>
              <w:t>Modifier</w:t>
            </w:r>
          </w:p>
        </w:tc>
        <w:tc>
          <w:tcPr>
            <w:tcW w:w="8190" w:type="dxa"/>
            <w:tcBorders>
              <w:top w:val="nil"/>
              <w:left w:val="nil"/>
              <w:bottom w:val="single" w:sz="4" w:space="0" w:color="auto"/>
              <w:right w:val="single" w:sz="8" w:space="0" w:color="auto"/>
            </w:tcBorders>
            <w:shd w:val="clear" w:color="auto" w:fill="FDF0D2"/>
            <w:noWrap/>
            <w:vAlign w:val="bottom"/>
            <w:hideMark/>
          </w:tcPr>
          <w:p w14:paraId="1CB91927" w14:textId="77777777" w:rsidR="004213C4" w:rsidRPr="004213C4" w:rsidRDefault="004213C4" w:rsidP="004213C4">
            <w:pPr>
              <w:rPr>
                <w:rFonts w:ascii="Arial" w:eastAsia="Calibri" w:hAnsi="Arial" w:cs="Arial"/>
                <w:b/>
              </w:rPr>
            </w:pPr>
            <w:r w:rsidRPr="004213C4">
              <w:rPr>
                <w:rFonts w:ascii="Arial" w:eastAsia="Calibri" w:hAnsi="Arial" w:cs="Arial"/>
                <w:b/>
              </w:rPr>
              <w:t xml:space="preserve">Description </w:t>
            </w:r>
          </w:p>
        </w:tc>
      </w:tr>
      <w:tr w:rsidR="004213C4" w:rsidRPr="004213C4" w14:paraId="729B8D66" w14:textId="77777777" w:rsidTr="001F0F91">
        <w:trPr>
          <w:trHeight w:val="300"/>
        </w:trPr>
        <w:tc>
          <w:tcPr>
            <w:tcW w:w="1340" w:type="dxa"/>
            <w:tcBorders>
              <w:top w:val="nil"/>
              <w:left w:val="single" w:sz="8" w:space="0" w:color="auto"/>
              <w:bottom w:val="single" w:sz="8" w:space="0" w:color="auto"/>
              <w:right w:val="single" w:sz="4" w:space="0" w:color="auto"/>
            </w:tcBorders>
            <w:shd w:val="clear" w:color="auto" w:fill="auto"/>
            <w:noWrap/>
            <w:vAlign w:val="center"/>
            <w:hideMark/>
          </w:tcPr>
          <w:p w14:paraId="6F50FA11" w14:textId="77777777" w:rsidR="004213C4" w:rsidRPr="004213C4" w:rsidRDefault="004213C4" w:rsidP="00D56790">
            <w:pPr>
              <w:jc w:val="center"/>
              <w:rPr>
                <w:rFonts w:ascii="Arial" w:hAnsi="Arial" w:cs="Arial"/>
                <w:color w:val="000000"/>
              </w:rPr>
            </w:pPr>
            <w:r w:rsidRPr="004213C4">
              <w:rPr>
                <w:rFonts w:ascii="Arial" w:hAnsi="Arial" w:cs="Arial"/>
                <w:color w:val="000000"/>
              </w:rPr>
              <w:t>GT</w:t>
            </w:r>
          </w:p>
        </w:tc>
        <w:tc>
          <w:tcPr>
            <w:tcW w:w="8190" w:type="dxa"/>
            <w:tcBorders>
              <w:top w:val="nil"/>
              <w:left w:val="nil"/>
              <w:bottom w:val="single" w:sz="8" w:space="0" w:color="auto"/>
              <w:right w:val="single" w:sz="8" w:space="0" w:color="auto"/>
            </w:tcBorders>
            <w:shd w:val="clear" w:color="auto" w:fill="auto"/>
            <w:vAlign w:val="bottom"/>
            <w:hideMark/>
          </w:tcPr>
          <w:p w14:paraId="10965730" w14:textId="77777777" w:rsidR="004213C4" w:rsidRPr="004213C4" w:rsidRDefault="004213C4" w:rsidP="004213C4">
            <w:pPr>
              <w:rPr>
                <w:rFonts w:ascii="Arial" w:hAnsi="Arial" w:cs="Arial"/>
                <w:color w:val="000000"/>
              </w:rPr>
            </w:pPr>
            <w:r w:rsidRPr="004213C4">
              <w:rPr>
                <w:rFonts w:ascii="Arial" w:hAnsi="Arial" w:cs="Arial"/>
                <w:color w:val="000000"/>
              </w:rPr>
              <w:t>Telehealth: Via interactive audio and video telecommunications systems.</w:t>
            </w:r>
          </w:p>
        </w:tc>
      </w:tr>
    </w:tbl>
    <w:p w14:paraId="16BEFA06" w14:textId="77777777" w:rsidR="00746DC4" w:rsidRDefault="00746DC4" w:rsidP="00706389">
      <w:pPr>
        <w:pStyle w:val="BodyText"/>
        <w:rPr>
          <w:rFonts w:cs="Arial"/>
          <w:sz w:val="24"/>
          <w:szCs w:val="24"/>
        </w:rPr>
      </w:pPr>
    </w:p>
    <w:p w14:paraId="51ED6E63" w14:textId="59C119A1" w:rsidR="00B338ED" w:rsidRPr="00B338ED" w:rsidRDefault="00B338ED" w:rsidP="00706389">
      <w:pPr>
        <w:pStyle w:val="BodyText"/>
        <w:rPr>
          <w:rFonts w:cs="Arial"/>
          <w:b/>
          <w:bCs/>
          <w:sz w:val="24"/>
          <w:szCs w:val="24"/>
        </w:rPr>
      </w:pPr>
      <w:r w:rsidRPr="00B338ED">
        <w:rPr>
          <w:rFonts w:cs="Arial"/>
          <w:b/>
          <w:bCs/>
          <w:sz w:val="24"/>
          <w:szCs w:val="24"/>
        </w:rPr>
        <w:t>RESOURCES</w:t>
      </w:r>
    </w:p>
    <w:p w14:paraId="3575F9CF" w14:textId="2C68A221" w:rsidR="00B338ED" w:rsidRPr="00B338ED" w:rsidRDefault="00D4096E" w:rsidP="00B338ED">
      <w:pPr>
        <w:pStyle w:val="BodyText"/>
        <w:rPr>
          <w:rFonts w:cs="Arial"/>
          <w:sz w:val="24"/>
          <w:szCs w:val="24"/>
        </w:rPr>
      </w:pPr>
      <w:r>
        <w:rPr>
          <w:rFonts w:cs="Arial"/>
          <w:sz w:val="24"/>
          <w:szCs w:val="24"/>
        </w:rPr>
        <w:t xml:space="preserve">The </w:t>
      </w:r>
      <w:r w:rsidRPr="00D4096E">
        <w:rPr>
          <w:rFonts w:cs="Arial"/>
          <w:sz w:val="24"/>
          <w:szCs w:val="24"/>
        </w:rPr>
        <w:t>A</w:t>
      </w:r>
      <w:r>
        <w:rPr>
          <w:rFonts w:cs="Arial"/>
          <w:sz w:val="24"/>
          <w:szCs w:val="24"/>
        </w:rPr>
        <w:t xml:space="preserve">merican </w:t>
      </w:r>
      <w:r w:rsidRPr="00D4096E">
        <w:rPr>
          <w:rFonts w:cs="Arial"/>
          <w:sz w:val="24"/>
          <w:szCs w:val="24"/>
        </w:rPr>
        <w:t>P</w:t>
      </w:r>
      <w:r>
        <w:rPr>
          <w:rFonts w:cs="Arial"/>
          <w:sz w:val="24"/>
          <w:szCs w:val="24"/>
        </w:rPr>
        <w:t xml:space="preserve">sychological </w:t>
      </w:r>
      <w:r w:rsidRPr="00D4096E">
        <w:rPr>
          <w:rFonts w:cs="Arial"/>
          <w:sz w:val="24"/>
          <w:szCs w:val="24"/>
        </w:rPr>
        <w:t>A</w:t>
      </w:r>
      <w:r>
        <w:rPr>
          <w:rFonts w:cs="Arial"/>
          <w:sz w:val="24"/>
          <w:szCs w:val="24"/>
        </w:rPr>
        <w:t>ssociation (APA)</w:t>
      </w:r>
      <w:r w:rsidRPr="00D4096E">
        <w:rPr>
          <w:rFonts w:cs="Arial"/>
          <w:sz w:val="24"/>
          <w:szCs w:val="24"/>
        </w:rPr>
        <w:t xml:space="preserve"> is the leading scientific and professional organization representing psychology in the United States, with more than 146,000 researchers, educators, clinicians, consultants, and students as its members.</w:t>
      </w:r>
      <w:r>
        <w:rPr>
          <w:rFonts w:cs="Arial"/>
          <w:sz w:val="24"/>
          <w:szCs w:val="24"/>
        </w:rPr>
        <w:t xml:space="preserve"> </w:t>
      </w:r>
      <w:r w:rsidR="001E57B4">
        <w:rPr>
          <w:rFonts w:cs="Arial"/>
          <w:sz w:val="24"/>
          <w:szCs w:val="24"/>
        </w:rPr>
        <w:t>The A</w:t>
      </w:r>
      <w:r>
        <w:rPr>
          <w:rFonts w:cs="Arial"/>
          <w:sz w:val="24"/>
          <w:szCs w:val="24"/>
        </w:rPr>
        <w:t>PA</w:t>
      </w:r>
      <w:r w:rsidR="001E57B4">
        <w:rPr>
          <w:rFonts w:cs="Arial"/>
          <w:sz w:val="24"/>
          <w:szCs w:val="24"/>
        </w:rPr>
        <w:t xml:space="preserve"> website is a great resource for </w:t>
      </w:r>
      <w:r>
        <w:rPr>
          <w:rFonts w:cs="Arial"/>
          <w:sz w:val="24"/>
          <w:szCs w:val="24"/>
        </w:rPr>
        <w:t>p</w:t>
      </w:r>
      <w:r w:rsidR="00D2474C">
        <w:rPr>
          <w:rFonts w:cs="Arial"/>
          <w:sz w:val="24"/>
          <w:szCs w:val="24"/>
        </w:rPr>
        <w:t xml:space="preserve">sychology and </w:t>
      </w:r>
      <w:r>
        <w:rPr>
          <w:rFonts w:cs="Arial"/>
          <w:sz w:val="24"/>
          <w:szCs w:val="24"/>
        </w:rPr>
        <w:t>c</w:t>
      </w:r>
      <w:r w:rsidR="00D2474C">
        <w:rPr>
          <w:rFonts w:cs="Arial"/>
          <w:sz w:val="24"/>
          <w:szCs w:val="24"/>
        </w:rPr>
        <w:t>ounseling</w:t>
      </w:r>
      <w:r w:rsidR="001E57B4">
        <w:rPr>
          <w:rFonts w:cs="Arial"/>
          <w:sz w:val="24"/>
          <w:szCs w:val="24"/>
        </w:rPr>
        <w:t xml:space="preserve"> providers.</w:t>
      </w:r>
    </w:p>
    <w:p w14:paraId="60011ADD" w14:textId="70D4A6DF" w:rsidR="00B338ED" w:rsidRPr="001E57B4" w:rsidRDefault="00D4096E" w:rsidP="001E57B4">
      <w:pPr>
        <w:pStyle w:val="BodyText"/>
        <w:numPr>
          <w:ilvl w:val="0"/>
          <w:numId w:val="26"/>
        </w:numPr>
        <w:rPr>
          <w:rFonts w:cs="Arial"/>
          <w:b/>
          <w:bCs/>
          <w:sz w:val="24"/>
          <w:szCs w:val="24"/>
        </w:rPr>
      </w:pPr>
      <w:r>
        <w:rPr>
          <w:rFonts w:cs="Arial"/>
          <w:sz w:val="24"/>
          <w:szCs w:val="24"/>
        </w:rPr>
        <w:t>APA’s</w:t>
      </w:r>
      <w:r w:rsidR="001E57B4">
        <w:rPr>
          <w:rFonts w:cs="Arial"/>
          <w:sz w:val="24"/>
          <w:szCs w:val="24"/>
        </w:rPr>
        <w:t xml:space="preserve"> </w:t>
      </w:r>
      <w:r w:rsidR="005433FA">
        <w:rPr>
          <w:rFonts w:cs="Arial"/>
          <w:sz w:val="24"/>
          <w:szCs w:val="24"/>
        </w:rPr>
        <w:t>H</w:t>
      </w:r>
      <w:r w:rsidR="001E57B4">
        <w:rPr>
          <w:rFonts w:cs="Arial"/>
          <w:sz w:val="24"/>
          <w:szCs w:val="24"/>
        </w:rPr>
        <w:t>omepage:</w:t>
      </w:r>
      <w:r w:rsidRPr="00D4096E">
        <w:t xml:space="preserve"> </w:t>
      </w:r>
      <w:hyperlink r:id="rId23" w:history="1">
        <w:r w:rsidRPr="00316A19">
          <w:rPr>
            <w:rStyle w:val="Hyperlink"/>
            <w:rFonts w:cs="Arial"/>
            <w:sz w:val="24"/>
            <w:szCs w:val="24"/>
          </w:rPr>
          <w:t>https://www.apa.org/</w:t>
        </w:r>
      </w:hyperlink>
      <w:r>
        <w:rPr>
          <w:rFonts w:cs="Arial"/>
          <w:sz w:val="24"/>
          <w:szCs w:val="24"/>
        </w:rPr>
        <w:t xml:space="preserve"> </w:t>
      </w:r>
    </w:p>
    <w:p w14:paraId="35AC6ECD" w14:textId="1DC5892F" w:rsidR="001E57B4" w:rsidRPr="005433FA" w:rsidRDefault="00412640" w:rsidP="005433FA">
      <w:pPr>
        <w:pStyle w:val="BodyText"/>
        <w:numPr>
          <w:ilvl w:val="0"/>
          <w:numId w:val="26"/>
        </w:numPr>
        <w:rPr>
          <w:rFonts w:cs="Arial"/>
          <w:sz w:val="24"/>
          <w:szCs w:val="24"/>
        </w:rPr>
      </w:pPr>
      <w:r w:rsidRPr="00412640">
        <w:rPr>
          <w:rFonts w:cs="Arial"/>
          <w:sz w:val="24"/>
          <w:szCs w:val="24"/>
        </w:rPr>
        <w:t>A</w:t>
      </w:r>
      <w:r w:rsidR="005433FA">
        <w:rPr>
          <w:rFonts w:cs="Arial"/>
          <w:sz w:val="24"/>
          <w:szCs w:val="24"/>
        </w:rPr>
        <w:t>P</w:t>
      </w:r>
      <w:r w:rsidRPr="00412640">
        <w:rPr>
          <w:rFonts w:cs="Arial"/>
          <w:sz w:val="24"/>
          <w:szCs w:val="24"/>
        </w:rPr>
        <w:t>A</w:t>
      </w:r>
      <w:r w:rsidR="005433FA">
        <w:rPr>
          <w:rFonts w:cs="Arial"/>
          <w:sz w:val="24"/>
          <w:szCs w:val="24"/>
        </w:rPr>
        <w:t>’s</w:t>
      </w:r>
      <w:r w:rsidRPr="00412640">
        <w:rPr>
          <w:rFonts w:cs="Arial"/>
          <w:sz w:val="24"/>
          <w:szCs w:val="24"/>
        </w:rPr>
        <w:t xml:space="preserve"> </w:t>
      </w:r>
      <w:r w:rsidR="00FD2389">
        <w:rPr>
          <w:rFonts w:cs="Arial"/>
          <w:sz w:val="24"/>
          <w:szCs w:val="24"/>
        </w:rPr>
        <w:t xml:space="preserve">CPT </w:t>
      </w:r>
      <w:r w:rsidR="005433FA">
        <w:rPr>
          <w:rFonts w:cs="Arial"/>
          <w:sz w:val="24"/>
          <w:szCs w:val="24"/>
        </w:rPr>
        <w:t xml:space="preserve">&amp; </w:t>
      </w:r>
      <w:r w:rsidR="00FD2389">
        <w:rPr>
          <w:rFonts w:cs="Arial"/>
          <w:sz w:val="24"/>
          <w:szCs w:val="24"/>
        </w:rPr>
        <w:t>Diagnostic Code</w:t>
      </w:r>
      <w:r w:rsidR="005433FA">
        <w:rPr>
          <w:rFonts w:cs="Arial"/>
          <w:sz w:val="24"/>
          <w:szCs w:val="24"/>
        </w:rPr>
        <w:t>s</w:t>
      </w:r>
      <w:r w:rsidRPr="005433FA">
        <w:rPr>
          <w:rFonts w:cs="Arial"/>
          <w:sz w:val="24"/>
          <w:szCs w:val="24"/>
        </w:rPr>
        <w:t>:</w:t>
      </w:r>
      <w:r w:rsidR="00057C06">
        <w:rPr>
          <w:rFonts w:cs="Arial"/>
          <w:sz w:val="24"/>
          <w:szCs w:val="24"/>
        </w:rPr>
        <w:t xml:space="preserve"> </w:t>
      </w:r>
      <w:hyperlink r:id="rId24" w:history="1">
        <w:r w:rsidR="00533B82" w:rsidRPr="00330D8B">
          <w:rPr>
            <w:rStyle w:val="Hyperlink"/>
            <w:rFonts w:cs="Arial"/>
            <w:sz w:val="24"/>
            <w:szCs w:val="24"/>
          </w:rPr>
          <w:t>https://www.apaservices.org/practice/reimbursement/health-codes</w:t>
        </w:r>
      </w:hyperlink>
      <w:r w:rsidR="005433FA" w:rsidRPr="005433FA">
        <w:rPr>
          <w:rFonts w:cs="Arial"/>
          <w:sz w:val="24"/>
          <w:szCs w:val="24"/>
        </w:rPr>
        <w:t xml:space="preserve"> </w:t>
      </w:r>
    </w:p>
    <w:p w14:paraId="6FD7990F" w14:textId="32B010FB" w:rsidR="00B338ED" w:rsidRPr="005433FA" w:rsidRDefault="00412640" w:rsidP="00706389">
      <w:pPr>
        <w:pStyle w:val="BodyText"/>
        <w:numPr>
          <w:ilvl w:val="0"/>
          <w:numId w:val="26"/>
        </w:numPr>
        <w:rPr>
          <w:rFonts w:cs="Arial"/>
          <w:sz w:val="24"/>
          <w:szCs w:val="24"/>
        </w:rPr>
      </w:pPr>
      <w:r>
        <w:rPr>
          <w:rFonts w:cs="Arial"/>
          <w:sz w:val="24"/>
          <w:szCs w:val="24"/>
        </w:rPr>
        <w:t>A</w:t>
      </w:r>
      <w:r w:rsidR="005433FA">
        <w:rPr>
          <w:rFonts w:cs="Arial"/>
          <w:sz w:val="24"/>
          <w:szCs w:val="24"/>
        </w:rPr>
        <w:t>P</w:t>
      </w:r>
      <w:r>
        <w:rPr>
          <w:rFonts w:cs="Arial"/>
          <w:sz w:val="24"/>
          <w:szCs w:val="24"/>
        </w:rPr>
        <w:t xml:space="preserve">A’s </w:t>
      </w:r>
      <w:r w:rsidR="005433FA">
        <w:rPr>
          <w:rFonts w:cs="Arial"/>
          <w:sz w:val="24"/>
          <w:szCs w:val="24"/>
        </w:rPr>
        <w:t>School Psychology homepage</w:t>
      </w:r>
      <w:r>
        <w:rPr>
          <w:rFonts w:cs="Arial"/>
          <w:sz w:val="24"/>
          <w:szCs w:val="24"/>
        </w:rPr>
        <w:t xml:space="preserve">: </w:t>
      </w:r>
      <w:hyperlink r:id="rId25" w:history="1">
        <w:r w:rsidR="005433FA" w:rsidRPr="00316A19">
          <w:rPr>
            <w:rStyle w:val="Hyperlink"/>
            <w:rFonts w:cs="Arial"/>
            <w:sz w:val="24"/>
            <w:szCs w:val="24"/>
          </w:rPr>
          <w:t>https://www.apa.org/ed/graduate/specialize/school</w:t>
        </w:r>
      </w:hyperlink>
      <w:r w:rsidR="005433FA">
        <w:rPr>
          <w:rFonts w:cs="Arial"/>
          <w:sz w:val="24"/>
          <w:szCs w:val="24"/>
        </w:rPr>
        <w:t xml:space="preserve"> </w:t>
      </w:r>
    </w:p>
    <w:p w14:paraId="758724BF" w14:textId="426FB503" w:rsidR="00412640" w:rsidRDefault="00412640" w:rsidP="00706389">
      <w:pPr>
        <w:pStyle w:val="BodyText"/>
        <w:rPr>
          <w:rFonts w:cs="Arial"/>
          <w:sz w:val="24"/>
          <w:szCs w:val="24"/>
        </w:rPr>
      </w:pPr>
    </w:p>
    <w:p w14:paraId="52800024" w14:textId="0D2BACBA" w:rsidR="005B24D8" w:rsidRDefault="005B24D8" w:rsidP="00706389">
      <w:pPr>
        <w:pStyle w:val="BodyText"/>
        <w:rPr>
          <w:rFonts w:cs="Arial"/>
          <w:sz w:val="24"/>
          <w:szCs w:val="24"/>
        </w:rPr>
      </w:pPr>
      <w:r>
        <w:rPr>
          <w:rFonts w:cs="Arial"/>
          <w:sz w:val="24"/>
          <w:szCs w:val="24"/>
        </w:rPr>
        <w:t xml:space="preserve">The National Association for School Psychologists (NASP) </w:t>
      </w:r>
      <w:r w:rsidRPr="005B24D8">
        <w:rPr>
          <w:rFonts w:cs="Arial"/>
          <w:sz w:val="24"/>
          <w:szCs w:val="24"/>
        </w:rPr>
        <w:t xml:space="preserve">is a professional association representing more than 25,000 school psychologists, graduate students, and related professionals throughout the United States and an additional 25 countries worldwide. As the world's largest organization of school psychologists, NASP works to advance effective practices to improve students' learning, behavior, and mental health. </w:t>
      </w:r>
      <w:r>
        <w:rPr>
          <w:rFonts w:cs="Arial"/>
          <w:sz w:val="24"/>
          <w:szCs w:val="24"/>
        </w:rPr>
        <w:t>The NASP website is a great resource for school psychologists.</w:t>
      </w:r>
    </w:p>
    <w:p w14:paraId="76F92643" w14:textId="158DC2BC" w:rsidR="00A42B85" w:rsidRPr="00A42B85" w:rsidRDefault="00A42B85" w:rsidP="00A42B85">
      <w:pPr>
        <w:pStyle w:val="BodyText"/>
        <w:numPr>
          <w:ilvl w:val="0"/>
          <w:numId w:val="29"/>
        </w:numPr>
        <w:rPr>
          <w:rFonts w:cs="Arial"/>
          <w:sz w:val="24"/>
          <w:szCs w:val="24"/>
        </w:rPr>
      </w:pPr>
      <w:r>
        <w:rPr>
          <w:rFonts w:cs="Arial"/>
          <w:sz w:val="24"/>
          <w:szCs w:val="24"/>
        </w:rPr>
        <w:t xml:space="preserve">NASP’s Homepage: </w:t>
      </w:r>
      <w:hyperlink r:id="rId26" w:history="1">
        <w:r w:rsidRPr="00044836">
          <w:rPr>
            <w:rStyle w:val="Hyperlink"/>
            <w:rFonts w:cs="Arial"/>
            <w:sz w:val="24"/>
            <w:szCs w:val="24"/>
          </w:rPr>
          <w:t>https://www.nasponline.org/</w:t>
        </w:r>
      </w:hyperlink>
      <w:r>
        <w:rPr>
          <w:rFonts w:cs="Arial"/>
          <w:sz w:val="24"/>
          <w:szCs w:val="24"/>
        </w:rPr>
        <w:t xml:space="preserve"> </w:t>
      </w:r>
    </w:p>
    <w:p w14:paraId="09657830" w14:textId="77777777" w:rsidR="005B24D8" w:rsidRDefault="005B24D8" w:rsidP="00706389">
      <w:pPr>
        <w:pStyle w:val="BodyText"/>
        <w:rPr>
          <w:rFonts w:cs="Arial"/>
          <w:sz w:val="24"/>
          <w:szCs w:val="24"/>
        </w:rPr>
      </w:pPr>
    </w:p>
    <w:p w14:paraId="4818EF9D" w14:textId="09AA930A" w:rsidR="00706389" w:rsidRDefault="00706389" w:rsidP="00706389">
      <w:pPr>
        <w:pStyle w:val="BodyText"/>
        <w:rPr>
          <w:rFonts w:cs="Arial"/>
          <w:sz w:val="24"/>
          <w:szCs w:val="24"/>
          <w:highlight w:val="yellow"/>
        </w:rPr>
      </w:pPr>
      <w:r>
        <w:rPr>
          <w:rFonts w:cs="Arial"/>
          <w:sz w:val="24"/>
          <w:szCs w:val="24"/>
        </w:rPr>
        <w:t xml:space="preserve">If you have additional questions regarding the SBS Program, please contact the Wyoming Department of Health via email at </w:t>
      </w:r>
      <w:hyperlink r:id="rId27" w:history="1">
        <w:r>
          <w:rPr>
            <w:rStyle w:val="Hyperlink"/>
            <w:rFonts w:cs="Arial"/>
            <w:sz w:val="24"/>
            <w:szCs w:val="24"/>
          </w:rPr>
          <w:t>wdh-schoolbasedservices@wyo.gov</w:t>
        </w:r>
      </w:hyperlink>
      <w:r>
        <w:rPr>
          <w:rFonts w:cs="Arial"/>
          <w:sz w:val="24"/>
          <w:szCs w:val="24"/>
        </w:rPr>
        <w:t xml:space="preserve"> or </w:t>
      </w:r>
      <w:hyperlink r:id="rId28" w:history="1">
        <w:r>
          <w:rPr>
            <w:rStyle w:val="Hyperlink"/>
            <w:rFonts w:cs="Arial"/>
            <w:sz w:val="24"/>
            <w:szCs w:val="24"/>
          </w:rPr>
          <w:t>justin.browning1@wyo.gov</w:t>
        </w:r>
      </w:hyperlink>
      <w:r>
        <w:rPr>
          <w:rFonts w:cs="Arial"/>
          <w:sz w:val="24"/>
          <w:szCs w:val="24"/>
        </w:rPr>
        <w:t xml:space="preserve"> or by phone at (307) 777-7491.</w:t>
      </w:r>
    </w:p>
    <w:p w14:paraId="4C52582A" w14:textId="00832109" w:rsidR="00BE36C5" w:rsidRPr="00413257" w:rsidRDefault="00706389" w:rsidP="00D16DB7">
      <w:pPr>
        <w:pStyle w:val="BodyText"/>
      </w:pPr>
      <w:r>
        <w:rPr>
          <w:rFonts w:cs="Arial"/>
          <w:sz w:val="24"/>
          <w:szCs w:val="24"/>
        </w:rPr>
        <w:t>For more information on Wyoming’s SBS Program visit</w:t>
      </w:r>
      <w:r w:rsidR="00F8338D">
        <w:rPr>
          <w:rFonts w:cs="Arial"/>
          <w:sz w:val="24"/>
          <w:szCs w:val="24"/>
        </w:rPr>
        <w:t>:</w:t>
      </w:r>
      <w:r>
        <w:rPr>
          <w:rFonts w:cs="Arial"/>
          <w:sz w:val="24"/>
          <w:szCs w:val="24"/>
        </w:rPr>
        <w:t xml:space="preserve"> </w:t>
      </w:r>
      <w:hyperlink r:id="rId29" w:history="1">
        <w:r>
          <w:rPr>
            <w:rStyle w:val="Hyperlink"/>
            <w:rFonts w:cs="Arial"/>
            <w:sz w:val="24"/>
            <w:szCs w:val="24"/>
          </w:rPr>
          <w:t>https://health.wyo.gov/healthcarefin/medicaid/school-based-services/</w:t>
        </w:r>
      </w:hyperlink>
      <w:r>
        <w:rPr>
          <w:rFonts w:cs="Arial"/>
          <w:sz w:val="24"/>
          <w:szCs w:val="24"/>
        </w:rPr>
        <w:t xml:space="preserve"> </w:t>
      </w:r>
    </w:p>
    <w:p w14:paraId="2FAF2B57" w14:textId="77777777" w:rsidR="0095176A" w:rsidRDefault="0095176A" w:rsidP="00BE5945"/>
    <w:sectPr w:rsidR="0095176A" w:rsidSect="008B06C3">
      <w:headerReference w:type="even" r:id="rId30"/>
      <w:headerReference w:type="default" r:id="rId31"/>
      <w:footerReference w:type="default" r:id="rId32"/>
      <w:headerReference w:type="first" r:id="rId33"/>
      <w:footerReference w:type="first" r:id="rId34"/>
      <w:pgSz w:w="12240" w:h="15840" w:code="1"/>
      <w:pgMar w:top="1440" w:right="1440" w:bottom="1440" w:left="1440" w:header="45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BE55" w14:textId="77777777" w:rsidR="00C64B82" w:rsidRDefault="00C64B82">
      <w:r>
        <w:separator/>
      </w:r>
    </w:p>
  </w:endnote>
  <w:endnote w:type="continuationSeparator" w:id="0">
    <w:p w14:paraId="6F27DFD4" w14:textId="77777777" w:rsidR="00C64B82" w:rsidRDefault="00C6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870F" w14:textId="77777777" w:rsidR="00C570AF" w:rsidRPr="004C765D" w:rsidRDefault="00C570AF" w:rsidP="004C765D">
    <w:pPr>
      <w:pStyle w:val="Footer"/>
    </w:pPr>
    <w:r w:rsidRPr="004C765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03FF" w14:textId="77777777" w:rsidR="00C570AF" w:rsidRDefault="00C570AF" w:rsidP="00E11437">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C6EE" w14:textId="77777777" w:rsidR="00C64B82" w:rsidRDefault="00C64B82">
      <w:r>
        <w:separator/>
      </w:r>
    </w:p>
  </w:footnote>
  <w:footnote w:type="continuationSeparator" w:id="0">
    <w:p w14:paraId="2B502B78" w14:textId="77777777" w:rsidR="00C64B82" w:rsidRDefault="00C64B82">
      <w:r>
        <w:continuationSeparator/>
      </w:r>
    </w:p>
  </w:footnote>
  <w:footnote w:id="1">
    <w:p w14:paraId="05C90D14" w14:textId="33EB0BDC" w:rsidR="001E4DD5" w:rsidRPr="009E248E" w:rsidRDefault="001E4DD5">
      <w:pPr>
        <w:pStyle w:val="FootnoteText"/>
        <w:rPr>
          <w:rFonts w:ascii="Arial" w:hAnsi="Arial" w:cs="Arial"/>
        </w:rPr>
      </w:pPr>
      <w:r w:rsidRPr="009E248E">
        <w:rPr>
          <w:rStyle w:val="FootnoteReference"/>
          <w:rFonts w:ascii="Arial" w:hAnsi="Arial" w:cs="Arial"/>
        </w:rPr>
        <w:t>*</w:t>
      </w:r>
      <w:r w:rsidRPr="009E248E">
        <w:rPr>
          <w:rFonts w:ascii="Arial" w:hAnsi="Arial" w:cs="Arial"/>
        </w:rPr>
        <w:t xml:space="preserve"> With a </w:t>
      </w:r>
      <w:r w:rsidR="002B5196" w:rsidRPr="009E248E">
        <w:rPr>
          <w:rFonts w:ascii="Arial" w:hAnsi="Arial" w:cs="Arial"/>
        </w:rPr>
        <w:t>S</w:t>
      </w:r>
      <w:r w:rsidRPr="009E248E">
        <w:rPr>
          <w:rFonts w:ascii="Arial" w:hAnsi="Arial" w:cs="Arial"/>
        </w:rPr>
        <w:t xml:space="preserve">pecialist in </w:t>
      </w:r>
      <w:r w:rsidR="002B5196" w:rsidRPr="009E248E">
        <w:rPr>
          <w:rFonts w:ascii="Arial" w:hAnsi="Arial" w:cs="Arial"/>
        </w:rPr>
        <w:t>S</w:t>
      </w:r>
      <w:r w:rsidRPr="009E248E">
        <w:rPr>
          <w:rFonts w:ascii="Arial" w:hAnsi="Arial" w:cs="Arial"/>
        </w:rPr>
        <w:t xml:space="preserve">chool </w:t>
      </w:r>
      <w:r w:rsidR="002B5196" w:rsidRPr="009E248E">
        <w:rPr>
          <w:rFonts w:ascii="Arial" w:hAnsi="Arial" w:cs="Arial"/>
        </w:rPr>
        <w:t>P</w:t>
      </w:r>
      <w:r w:rsidRPr="009E248E">
        <w:rPr>
          <w:rFonts w:ascii="Arial" w:hAnsi="Arial" w:cs="Arial"/>
        </w:rPr>
        <w:t>sychology credential.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76D5" w14:textId="77777777" w:rsidR="00C570AF" w:rsidRDefault="00C570AF">
    <w:pPr>
      <w:pStyle w:val="Header"/>
    </w:pPr>
    <w:r>
      <w:t xml:space="preserve">James Cain                                                                                                                        </w:t>
    </w:r>
    <w:smartTag w:uri="urn:schemas-microsoft-com:office:smarttags" w:element="date">
      <w:smartTagPr>
        <w:attr w:name="Month" w:val="2"/>
        <w:attr w:name="Day" w:val="28"/>
        <w:attr w:name="Year" w:val="2006"/>
      </w:smartTagPr>
      <w:r>
        <w:t>February 28, 2006</w:t>
      </w:r>
    </w:smartTag>
    <w:r>
      <w:t xml:space="preserve">                                                                       </w:t>
    </w:r>
  </w:p>
  <w:p w14:paraId="4B47A158" w14:textId="77777777" w:rsidR="00C570AF" w:rsidRDefault="00C570AF">
    <w:pPr>
      <w:pStyle w:val="Header"/>
    </w:pPr>
    <w:r>
      <w:t>Page 2                                                                                                                                  Ref. S-2006-212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56A1" w14:textId="537EB0FC" w:rsidR="00C570AF" w:rsidRPr="00F215EC" w:rsidRDefault="0065781D" w:rsidP="005E05CA">
    <w:pPr>
      <w:pStyle w:val="Header"/>
      <w:tabs>
        <w:tab w:val="clear" w:pos="4320"/>
        <w:tab w:val="clear" w:pos="8640"/>
        <w:tab w:val="right" w:pos="9360"/>
      </w:tabs>
      <w:rPr>
        <w:szCs w:val="20"/>
      </w:rPr>
    </w:pPr>
    <w:r>
      <w:rPr>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A14497" w:rsidRPr="00B51C0C" w14:paraId="4234280B" w14:textId="77777777" w:rsidTr="0018045D">
      <w:trPr>
        <w:trHeight w:val="1890"/>
        <w:jc w:val="center"/>
      </w:trPr>
      <w:tc>
        <w:tcPr>
          <w:tcW w:w="2160" w:type="dxa"/>
          <w:tcBorders>
            <w:bottom w:val="single" w:sz="4" w:space="0" w:color="auto"/>
          </w:tcBorders>
          <w:shd w:val="clear" w:color="auto" w:fill="auto"/>
        </w:tcPr>
        <w:p w14:paraId="64F3461F" w14:textId="77777777"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8240" behindDoc="1" locked="0" layoutInCell="1" allowOverlap="1" wp14:anchorId="18CF08C5" wp14:editId="59902456">
                <wp:simplePos x="0" y="0"/>
                <wp:positionH relativeFrom="margin">
                  <wp:posOffset>188595</wp:posOffset>
                </wp:positionH>
                <wp:positionV relativeFrom="margin">
                  <wp:posOffset>19050</wp:posOffset>
                </wp:positionV>
                <wp:extent cx="876300" cy="1061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14:paraId="63D61111" w14:textId="77777777" w:rsidR="00A14497" w:rsidRPr="00D05CBB" w:rsidRDefault="00A14497" w:rsidP="00D05CBB">
          <w:pPr>
            <w:pStyle w:val="Footer"/>
            <w:jc w:val="center"/>
            <w:rPr>
              <w:rFonts w:eastAsia="Calibri"/>
            </w:rPr>
          </w:pPr>
          <w:r w:rsidRPr="00D05CBB">
            <w:rPr>
              <w:rFonts w:eastAsia="Calibri"/>
            </w:rPr>
            <w:t>401 Hathaway Building • Cheyenne, WY 82002</w:t>
          </w:r>
        </w:p>
        <w:p w14:paraId="2659920B" w14:textId="77777777" w:rsidR="00A14497" w:rsidRPr="00D05CBB" w:rsidRDefault="00A14497" w:rsidP="00D05CBB">
          <w:pPr>
            <w:pStyle w:val="Footer"/>
            <w:jc w:val="center"/>
            <w:rPr>
              <w:rFonts w:eastAsia="Calibri"/>
            </w:rPr>
          </w:pPr>
          <w:r w:rsidRPr="00D05CBB">
            <w:rPr>
              <w:rFonts w:eastAsia="Calibri"/>
            </w:rPr>
            <w:t>Phone (307) 777-7656 • 1-866-571-0944</w:t>
          </w:r>
        </w:p>
        <w:p w14:paraId="554473CE" w14:textId="77777777" w:rsidR="00A14497" w:rsidRPr="00D05CBB" w:rsidRDefault="00A14497" w:rsidP="00D05CBB">
          <w:pPr>
            <w:pStyle w:val="Header"/>
            <w:jc w:val="center"/>
            <w:rPr>
              <w:rFonts w:ascii="Calibri" w:eastAsia="Calibri" w:hAnsi="Calibri"/>
              <w:sz w:val="22"/>
              <w:szCs w:val="22"/>
            </w:rPr>
          </w:pPr>
          <w:r w:rsidRPr="00D05CBB">
            <w:rPr>
              <w:rFonts w:eastAsia="Calibri"/>
            </w:rPr>
            <w:t>Fax (307) 777-7439 • www.health.wyo.gov</w:t>
          </w:r>
        </w:p>
      </w:tc>
      <w:tc>
        <w:tcPr>
          <w:tcW w:w="2160" w:type="dxa"/>
          <w:tcBorders>
            <w:bottom w:val="single" w:sz="4" w:space="0" w:color="auto"/>
          </w:tcBorders>
          <w:shd w:val="clear" w:color="auto" w:fill="auto"/>
        </w:tcPr>
        <w:p w14:paraId="3E1B8E70" w14:textId="77777777"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7216" behindDoc="1" locked="0" layoutInCell="1" allowOverlap="1" wp14:anchorId="09CEEEFB" wp14:editId="62B2D0B3">
                <wp:simplePos x="0" y="0"/>
                <wp:positionH relativeFrom="margin">
                  <wp:posOffset>130175</wp:posOffset>
                </wp:positionH>
                <wp:positionV relativeFrom="paragraph">
                  <wp:posOffset>97790</wp:posOffset>
                </wp:positionV>
                <wp:extent cx="96012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4497" w:rsidRPr="00B51C0C" w14:paraId="7C17EE91" w14:textId="77777777" w:rsidTr="0018045D">
      <w:trPr>
        <w:trHeight w:val="540"/>
        <w:jc w:val="center"/>
      </w:trPr>
      <w:tc>
        <w:tcPr>
          <w:tcW w:w="2160" w:type="dxa"/>
          <w:tcBorders>
            <w:top w:val="single" w:sz="4" w:space="0" w:color="auto"/>
            <w:bottom w:val="single" w:sz="4" w:space="0" w:color="auto"/>
          </w:tcBorders>
          <w:shd w:val="clear" w:color="auto" w:fill="auto"/>
        </w:tcPr>
        <w:p w14:paraId="65F1012A" w14:textId="77777777" w:rsidR="00A14497" w:rsidRPr="00D05CBB" w:rsidRDefault="00585753" w:rsidP="00D05CBB">
          <w:pPr>
            <w:pStyle w:val="Header"/>
            <w:jc w:val="center"/>
            <w:rPr>
              <w:rFonts w:eastAsia="Calibri"/>
              <w:color w:val="7B7B7B"/>
              <w:sz w:val="22"/>
              <w:szCs w:val="22"/>
            </w:rPr>
          </w:pPr>
          <w:r>
            <w:rPr>
              <w:rFonts w:eastAsia="Calibri"/>
              <w:sz w:val="22"/>
              <w:szCs w:val="22"/>
            </w:rPr>
            <w:t>Stefan Johansson</w:t>
          </w:r>
          <w:r w:rsidR="00A14497" w:rsidRPr="00D05CBB">
            <w:rPr>
              <w:rFonts w:eastAsia="Calibri"/>
              <w:sz w:val="22"/>
              <w:szCs w:val="22"/>
            </w:rPr>
            <w:t xml:space="preserve"> </w:t>
          </w:r>
          <w:r w:rsidR="00E12B1D">
            <w:rPr>
              <w:rFonts w:eastAsia="Calibri"/>
              <w:sz w:val="22"/>
              <w:szCs w:val="22"/>
            </w:rPr>
            <w:t>Director</w:t>
          </w:r>
        </w:p>
      </w:tc>
      <w:tc>
        <w:tcPr>
          <w:tcW w:w="5040" w:type="dxa"/>
          <w:tcBorders>
            <w:top w:val="single" w:sz="4" w:space="0" w:color="auto"/>
            <w:bottom w:val="single" w:sz="4" w:space="0" w:color="auto"/>
          </w:tcBorders>
          <w:shd w:val="clear" w:color="auto" w:fill="auto"/>
          <w:vAlign w:val="center"/>
        </w:tcPr>
        <w:p w14:paraId="69C699EC" w14:textId="77777777" w:rsidR="00A14497" w:rsidRPr="00D05CBB" w:rsidRDefault="00A14497" w:rsidP="00D05CB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14:paraId="030BE1A2" w14:textId="77777777" w:rsidR="00A14497" w:rsidRPr="00D05CBB" w:rsidRDefault="006F4ABD" w:rsidP="00D05CBB">
          <w:pPr>
            <w:pStyle w:val="Header"/>
            <w:jc w:val="center"/>
            <w:rPr>
              <w:rFonts w:eastAsia="Calibri"/>
              <w:sz w:val="22"/>
              <w:szCs w:val="22"/>
            </w:rPr>
          </w:pPr>
          <w:r>
            <w:rPr>
              <w:rFonts w:eastAsia="Calibri"/>
              <w:sz w:val="22"/>
              <w:szCs w:val="22"/>
            </w:rPr>
            <w:t>Mark Gordon</w:t>
          </w:r>
        </w:p>
        <w:p w14:paraId="79DBB0BB" w14:textId="77777777" w:rsidR="00A14497" w:rsidRPr="00D05CBB" w:rsidRDefault="00A14497" w:rsidP="00D05CBB">
          <w:pPr>
            <w:pStyle w:val="Header"/>
            <w:jc w:val="center"/>
            <w:rPr>
              <w:rFonts w:ascii="Franklin Gothic Book" w:eastAsia="Calibri" w:hAnsi="Franklin Gothic Book"/>
              <w:sz w:val="20"/>
              <w:szCs w:val="20"/>
            </w:rPr>
          </w:pPr>
          <w:r w:rsidRPr="00D05CBB">
            <w:rPr>
              <w:rFonts w:eastAsia="Calibri"/>
              <w:sz w:val="22"/>
              <w:szCs w:val="22"/>
            </w:rPr>
            <w:t>Governor</w:t>
          </w:r>
        </w:p>
      </w:tc>
    </w:tr>
  </w:tbl>
  <w:p w14:paraId="3D283287" w14:textId="77777777" w:rsidR="00C570AF" w:rsidRPr="00A14497" w:rsidRDefault="00C570AF" w:rsidP="00A1449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B0"/>
    <w:multiLevelType w:val="hybridMultilevel"/>
    <w:tmpl w:val="FBE2909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75332EC"/>
    <w:multiLevelType w:val="hybridMultilevel"/>
    <w:tmpl w:val="663C97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AA1662"/>
    <w:multiLevelType w:val="hybridMultilevel"/>
    <w:tmpl w:val="AD2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1F74"/>
    <w:multiLevelType w:val="hybridMultilevel"/>
    <w:tmpl w:val="A5123C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804EB"/>
    <w:multiLevelType w:val="hybridMultilevel"/>
    <w:tmpl w:val="CEF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00855"/>
    <w:multiLevelType w:val="hybridMultilevel"/>
    <w:tmpl w:val="8D5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7CFE"/>
    <w:multiLevelType w:val="multilevel"/>
    <w:tmpl w:val="EB68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A66BA"/>
    <w:multiLevelType w:val="hybridMultilevel"/>
    <w:tmpl w:val="3390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1C23"/>
    <w:multiLevelType w:val="hybridMultilevel"/>
    <w:tmpl w:val="87AC6D04"/>
    <w:lvl w:ilvl="0" w:tplc="4D28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B92D1D"/>
    <w:multiLevelType w:val="hybridMultilevel"/>
    <w:tmpl w:val="DD20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48DF"/>
    <w:multiLevelType w:val="hybridMultilevel"/>
    <w:tmpl w:val="9434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15706"/>
    <w:multiLevelType w:val="hybridMultilevel"/>
    <w:tmpl w:val="83AA8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04EBD"/>
    <w:multiLevelType w:val="hybridMultilevel"/>
    <w:tmpl w:val="EF5E7DE0"/>
    <w:lvl w:ilvl="0" w:tplc="04090005">
      <w:start w:val="1"/>
      <w:numFmt w:val="bullet"/>
      <w:lvlText w:val=""/>
      <w:lvlJc w:val="left"/>
      <w:pPr>
        <w:ind w:left="1354" w:hanging="360"/>
      </w:pPr>
      <w:rPr>
        <w:rFonts w:ascii="Wingdings" w:hAnsi="Wingdings"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439C7EA8"/>
    <w:multiLevelType w:val="hybridMultilevel"/>
    <w:tmpl w:val="7AB0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0002A"/>
    <w:multiLevelType w:val="hybridMultilevel"/>
    <w:tmpl w:val="D1B6DA54"/>
    <w:lvl w:ilvl="0" w:tplc="479ED5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A4D10"/>
    <w:multiLevelType w:val="hybridMultilevel"/>
    <w:tmpl w:val="6CEC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33571"/>
    <w:multiLevelType w:val="hybridMultilevel"/>
    <w:tmpl w:val="B2A637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1CA74AC"/>
    <w:multiLevelType w:val="hybridMultilevel"/>
    <w:tmpl w:val="9BA6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A4130"/>
    <w:multiLevelType w:val="hybridMultilevel"/>
    <w:tmpl w:val="43D2500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0B28AB"/>
    <w:multiLevelType w:val="hybridMultilevel"/>
    <w:tmpl w:val="A0E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E347A"/>
    <w:multiLevelType w:val="hybridMultilevel"/>
    <w:tmpl w:val="B54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83E77"/>
    <w:multiLevelType w:val="hybridMultilevel"/>
    <w:tmpl w:val="704EE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EA16E8"/>
    <w:multiLevelType w:val="hybridMultilevel"/>
    <w:tmpl w:val="EF5E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B5CAF"/>
    <w:multiLevelType w:val="hybridMultilevel"/>
    <w:tmpl w:val="0E36A466"/>
    <w:lvl w:ilvl="0" w:tplc="556EC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E5E04"/>
    <w:multiLevelType w:val="hybridMultilevel"/>
    <w:tmpl w:val="E4CA9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483699"/>
    <w:multiLevelType w:val="hybridMultilevel"/>
    <w:tmpl w:val="91A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841AD"/>
    <w:multiLevelType w:val="hybridMultilevel"/>
    <w:tmpl w:val="BB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D0DBA"/>
    <w:multiLevelType w:val="hybridMultilevel"/>
    <w:tmpl w:val="9CD8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31223"/>
    <w:multiLevelType w:val="hybridMultilevel"/>
    <w:tmpl w:val="E0663A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D9B7427"/>
    <w:multiLevelType w:val="hybridMultilevel"/>
    <w:tmpl w:val="AA4E1D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16cid:durableId="1644113651">
    <w:abstractNumId w:val="1"/>
  </w:num>
  <w:num w:numId="2" w16cid:durableId="1384213718">
    <w:abstractNumId w:val="0"/>
  </w:num>
  <w:num w:numId="3" w16cid:durableId="1839684729">
    <w:abstractNumId w:val="8"/>
  </w:num>
  <w:num w:numId="4" w16cid:durableId="32198898">
    <w:abstractNumId w:val="18"/>
  </w:num>
  <w:num w:numId="5" w16cid:durableId="1763263212">
    <w:abstractNumId w:val="26"/>
  </w:num>
  <w:num w:numId="6" w16cid:durableId="798106504">
    <w:abstractNumId w:val="3"/>
  </w:num>
  <w:num w:numId="7" w16cid:durableId="323052518">
    <w:abstractNumId w:val="24"/>
  </w:num>
  <w:num w:numId="8" w16cid:durableId="891967006">
    <w:abstractNumId w:val="23"/>
  </w:num>
  <w:num w:numId="9" w16cid:durableId="2144496888">
    <w:abstractNumId w:val="5"/>
  </w:num>
  <w:num w:numId="10" w16cid:durableId="1666711964">
    <w:abstractNumId w:val="11"/>
  </w:num>
  <w:num w:numId="11" w16cid:durableId="1785688462">
    <w:abstractNumId w:val="4"/>
  </w:num>
  <w:num w:numId="12" w16cid:durableId="1760522830">
    <w:abstractNumId w:val="20"/>
  </w:num>
  <w:num w:numId="13" w16cid:durableId="835264064">
    <w:abstractNumId w:val="10"/>
  </w:num>
  <w:num w:numId="14" w16cid:durableId="1660115904">
    <w:abstractNumId w:val="16"/>
  </w:num>
  <w:num w:numId="15" w16cid:durableId="1315602041">
    <w:abstractNumId w:val="28"/>
  </w:num>
  <w:num w:numId="16" w16cid:durableId="1892568564">
    <w:abstractNumId w:val="29"/>
  </w:num>
  <w:num w:numId="17" w16cid:durableId="1815216297">
    <w:abstractNumId w:val="12"/>
  </w:num>
  <w:num w:numId="18" w16cid:durableId="951862642">
    <w:abstractNumId w:val="21"/>
  </w:num>
  <w:num w:numId="19" w16cid:durableId="1316295333">
    <w:abstractNumId w:val="22"/>
  </w:num>
  <w:num w:numId="20" w16cid:durableId="485361753">
    <w:abstractNumId w:val="15"/>
  </w:num>
  <w:num w:numId="21" w16cid:durableId="899512112">
    <w:abstractNumId w:val="2"/>
  </w:num>
  <w:num w:numId="22" w16cid:durableId="553808698">
    <w:abstractNumId w:val="6"/>
  </w:num>
  <w:num w:numId="23" w16cid:durableId="35472168">
    <w:abstractNumId w:val="9"/>
  </w:num>
  <w:num w:numId="24" w16cid:durableId="2075085808">
    <w:abstractNumId w:val="19"/>
  </w:num>
  <w:num w:numId="25" w16cid:durableId="1991016241">
    <w:abstractNumId w:val="17"/>
  </w:num>
  <w:num w:numId="26" w16cid:durableId="1055082148">
    <w:abstractNumId w:val="14"/>
  </w:num>
  <w:num w:numId="27" w16cid:durableId="862866330">
    <w:abstractNumId w:val="7"/>
  </w:num>
  <w:num w:numId="28" w16cid:durableId="2119325479">
    <w:abstractNumId w:val="13"/>
  </w:num>
  <w:num w:numId="29" w16cid:durableId="1421945364">
    <w:abstractNumId w:val="27"/>
  </w:num>
  <w:num w:numId="30" w16cid:durableId="13075168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2D"/>
    <w:rsid w:val="0000016D"/>
    <w:rsid w:val="000174FF"/>
    <w:rsid w:val="00021494"/>
    <w:rsid w:val="00023730"/>
    <w:rsid w:val="00026292"/>
    <w:rsid w:val="00027A6F"/>
    <w:rsid w:val="00033797"/>
    <w:rsid w:val="00033808"/>
    <w:rsid w:val="00034388"/>
    <w:rsid w:val="00035470"/>
    <w:rsid w:val="00041A1B"/>
    <w:rsid w:val="00057C06"/>
    <w:rsid w:val="00066F76"/>
    <w:rsid w:val="000739E0"/>
    <w:rsid w:val="0007564A"/>
    <w:rsid w:val="000857E1"/>
    <w:rsid w:val="0009725A"/>
    <w:rsid w:val="00097843"/>
    <w:rsid w:val="000A5BB9"/>
    <w:rsid w:val="000C0279"/>
    <w:rsid w:val="000C3CB6"/>
    <w:rsid w:val="000E0C62"/>
    <w:rsid w:val="000E1A3E"/>
    <w:rsid w:val="000E7DCE"/>
    <w:rsid w:val="00106F33"/>
    <w:rsid w:val="00112D52"/>
    <w:rsid w:val="001148BE"/>
    <w:rsid w:val="001404E7"/>
    <w:rsid w:val="0015004D"/>
    <w:rsid w:val="00151098"/>
    <w:rsid w:val="0018045D"/>
    <w:rsid w:val="001831BA"/>
    <w:rsid w:val="00191BEC"/>
    <w:rsid w:val="001975F1"/>
    <w:rsid w:val="001A0272"/>
    <w:rsid w:val="001A09ED"/>
    <w:rsid w:val="001B47C2"/>
    <w:rsid w:val="001B7FD8"/>
    <w:rsid w:val="001D40BB"/>
    <w:rsid w:val="001E4DD5"/>
    <w:rsid w:val="001E57B4"/>
    <w:rsid w:val="001F0F91"/>
    <w:rsid w:val="001F2D60"/>
    <w:rsid w:val="001F498C"/>
    <w:rsid w:val="001F49B0"/>
    <w:rsid w:val="002054AF"/>
    <w:rsid w:val="002079AE"/>
    <w:rsid w:val="00217692"/>
    <w:rsid w:val="00220026"/>
    <w:rsid w:val="002341A1"/>
    <w:rsid w:val="00237A21"/>
    <w:rsid w:val="0024470D"/>
    <w:rsid w:val="002512B3"/>
    <w:rsid w:val="00264B68"/>
    <w:rsid w:val="002814A7"/>
    <w:rsid w:val="00293B66"/>
    <w:rsid w:val="002A606B"/>
    <w:rsid w:val="002B5196"/>
    <w:rsid w:val="002C109C"/>
    <w:rsid w:val="002C2AB7"/>
    <w:rsid w:val="002C30CC"/>
    <w:rsid w:val="002C48EC"/>
    <w:rsid w:val="002D01C6"/>
    <w:rsid w:val="002D5FAE"/>
    <w:rsid w:val="002D6D94"/>
    <w:rsid w:val="002F0022"/>
    <w:rsid w:val="00325E4D"/>
    <w:rsid w:val="00326000"/>
    <w:rsid w:val="003323E4"/>
    <w:rsid w:val="00363FB7"/>
    <w:rsid w:val="00364EFA"/>
    <w:rsid w:val="0038297E"/>
    <w:rsid w:val="00385654"/>
    <w:rsid w:val="003E6BD2"/>
    <w:rsid w:val="00404EC9"/>
    <w:rsid w:val="00407710"/>
    <w:rsid w:val="00412640"/>
    <w:rsid w:val="00413257"/>
    <w:rsid w:val="00416779"/>
    <w:rsid w:val="004213C4"/>
    <w:rsid w:val="00431CBB"/>
    <w:rsid w:val="0043222D"/>
    <w:rsid w:val="00455208"/>
    <w:rsid w:val="004553D5"/>
    <w:rsid w:val="004703DD"/>
    <w:rsid w:val="0048102F"/>
    <w:rsid w:val="004931FF"/>
    <w:rsid w:val="004957EC"/>
    <w:rsid w:val="004A2F9B"/>
    <w:rsid w:val="004B1063"/>
    <w:rsid w:val="004B3FF9"/>
    <w:rsid w:val="004B6A8E"/>
    <w:rsid w:val="004C765D"/>
    <w:rsid w:val="004D7D31"/>
    <w:rsid w:val="004E5759"/>
    <w:rsid w:val="004F0E96"/>
    <w:rsid w:val="004F1704"/>
    <w:rsid w:val="004F1C60"/>
    <w:rsid w:val="004F2B2E"/>
    <w:rsid w:val="0050656C"/>
    <w:rsid w:val="00526E17"/>
    <w:rsid w:val="00533B82"/>
    <w:rsid w:val="005433FA"/>
    <w:rsid w:val="00545ABD"/>
    <w:rsid w:val="0055476C"/>
    <w:rsid w:val="00556A45"/>
    <w:rsid w:val="00560C46"/>
    <w:rsid w:val="0056528F"/>
    <w:rsid w:val="00565398"/>
    <w:rsid w:val="005778DC"/>
    <w:rsid w:val="00585753"/>
    <w:rsid w:val="00586651"/>
    <w:rsid w:val="005972A5"/>
    <w:rsid w:val="005A59E5"/>
    <w:rsid w:val="005B24D8"/>
    <w:rsid w:val="005C6ED3"/>
    <w:rsid w:val="005D3E07"/>
    <w:rsid w:val="005E05CA"/>
    <w:rsid w:val="005E6E64"/>
    <w:rsid w:val="005F218E"/>
    <w:rsid w:val="005F4606"/>
    <w:rsid w:val="005F6DC5"/>
    <w:rsid w:val="00605CB1"/>
    <w:rsid w:val="006128BE"/>
    <w:rsid w:val="00620CCF"/>
    <w:rsid w:val="00634DC7"/>
    <w:rsid w:val="00635BA2"/>
    <w:rsid w:val="00650B69"/>
    <w:rsid w:val="00655C7B"/>
    <w:rsid w:val="0065781D"/>
    <w:rsid w:val="0066308B"/>
    <w:rsid w:val="00665660"/>
    <w:rsid w:val="0067353D"/>
    <w:rsid w:val="00676B18"/>
    <w:rsid w:val="006A3F62"/>
    <w:rsid w:val="006A4934"/>
    <w:rsid w:val="006B29AE"/>
    <w:rsid w:val="006B7366"/>
    <w:rsid w:val="006C4C33"/>
    <w:rsid w:val="006C7E71"/>
    <w:rsid w:val="006E3EBC"/>
    <w:rsid w:val="006E4184"/>
    <w:rsid w:val="006F0962"/>
    <w:rsid w:val="006F17D7"/>
    <w:rsid w:val="006F4ABD"/>
    <w:rsid w:val="006F750F"/>
    <w:rsid w:val="00706389"/>
    <w:rsid w:val="0071520C"/>
    <w:rsid w:val="00717D25"/>
    <w:rsid w:val="0072311E"/>
    <w:rsid w:val="0073178A"/>
    <w:rsid w:val="0073210E"/>
    <w:rsid w:val="00733252"/>
    <w:rsid w:val="007361F5"/>
    <w:rsid w:val="00744EF1"/>
    <w:rsid w:val="00746DC4"/>
    <w:rsid w:val="00750775"/>
    <w:rsid w:val="00750BA0"/>
    <w:rsid w:val="00751E42"/>
    <w:rsid w:val="00764C70"/>
    <w:rsid w:val="007665F3"/>
    <w:rsid w:val="00774EAC"/>
    <w:rsid w:val="00775B9A"/>
    <w:rsid w:val="007857FB"/>
    <w:rsid w:val="0078797C"/>
    <w:rsid w:val="00790CDD"/>
    <w:rsid w:val="007A1168"/>
    <w:rsid w:val="007A62AF"/>
    <w:rsid w:val="007B2467"/>
    <w:rsid w:val="007C0A78"/>
    <w:rsid w:val="007C1DA3"/>
    <w:rsid w:val="007C3590"/>
    <w:rsid w:val="007C5885"/>
    <w:rsid w:val="007C638D"/>
    <w:rsid w:val="007D2EE3"/>
    <w:rsid w:val="007F01F4"/>
    <w:rsid w:val="007F4250"/>
    <w:rsid w:val="007F55AF"/>
    <w:rsid w:val="007F5C59"/>
    <w:rsid w:val="007F7EAA"/>
    <w:rsid w:val="00802086"/>
    <w:rsid w:val="00842A43"/>
    <w:rsid w:val="00882571"/>
    <w:rsid w:val="00886366"/>
    <w:rsid w:val="008869D2"/>
    <w:rsid w:val="00890914"/>
    <w:rsid w:val="008A225D"/>
    <w:rsid w:val="008A4397"/>
    <w:rsid w:val="008A77A7"/>
    <w:rsid w:val="008B06C3"/>
    <w:rsid w:val="008B2B54"/>
    <w:rsid w:val="008C0290"/>
    <w:rsid w:val="008D2BCC"/>
    <w:rsid w:val="008D6E8A"/>
    <w:rsid w:val="008E3F94"/>
    <w:rsid w:val="008F4138"/>
    <w:rsid w:val="00912E3B"/>
    <w:rsid w:val="009201BD"/>
    <w:rsid w:val="00925F4A"/>
    <w:rsid w:val="00930371"/>
    <w:rsid w:val="00931D30"/>
    <w:rsid w:val="0095176A"/>
    <w:rsid w:val="00953080"/>
    <w:rsid w:val="00957F95"/>
    <w:rsid w:val="00971AF5"/>
    <w:rsid w:val="00993867"/>
    <w:rsid w:val="009949DC"/>
    <w:rsid w:val="009A2595"/>
    <w:rsid w:val="009A7812"/>
    <w:rsid w:val="009B032A"/>
    <w:rsid w:val="009C7E51"/>
    <w:rsid w:val="009E1D6A"/>
    <w:rsid w:val="009E248E"/>
    <w:rsid w:val="009E5711"/>
    <w:rsid w:val="009F61BC"/>
    <w:rsid w:val="00A00D93"/>
    <w:rsid w:val="00A01ADB"/>
    <w:rsid w:val="00A034A6"/>
    <w:rsid w:val="00A11FDA"/>
    <w:rsid w:val="00A13BC9"/>
    <w:rsid w:val="00A14497"/>
    <w:rsid w:val="00A1688C"/>
    <w:rsid w:val="00A17370"/>
    <w:rsid w:val="00A24F4D"/>
    <w:rsid w:val="00A325EE"/>
    <w:rsid w:val="00A32765"/>
    <w:rsid w:val="00A42B85"/>
    <w:rsid w:val="00A6269A"/>
    <w:rsid w:val="00A671D0"/>
    <w:rsid w:val="00A7242D"/>
    <w:rsid w:val="00A92210"/>
    <w:rsid w:val="00A95536"/>
    <w:rsid w:val="00A96050"/>
    <w:rsid w:val="00AA07D3"/>
    <w:rsid w:val="00AA54A2"/>
    <w:rsid w:val="00AB1BB9"/>
    <w:rsid w:val="00B02237"/>
    <w:rsid w:val="00B21AD6"/>
    <w:rsid w:val="00B242A5"/>
    <w:rsid w:val="00B30D6E"/>
    <w:rsid w:val="00B31C34"/>
    <w:rsid w:val="00B32124"/>
    <w:rsid w:val="00B338ED"/>
    <w:rsid w:val="00B64BFD"/>
    <w:rsid w:val="00B66D92"/>
    <w:rsid w:val="00B73150"/>
    <w:rsid w:val="00B81E0B"/>
    <w:rsid w:val="00B82B12"/>
    <w:rsid w:val="00B911B0"/>
    <w:rsid w:val="00B951FA"/>
    <w:rsid w:val="00B95E40"/>
    <w:rsid w:val="00BA11DF"/>
    <w:rsid w:val="00BA25B9"/>
    <w:rsid w:val="00BC68B5"/>
    <w:rsid w:val="00BE16DA"/>
    <w:rsid w:val="00BE172F"/>
    <w:rsid w:val="00BE36C5"/>
    <w:rsid w:val="00BE5945"/>
    <w:rsid w:val="00BF6F64"/>
    <w:rsid w:val="00BF7709"/>
    <w:rsid w:val="00C10215"/>
    <w:rsid w:val="00C21504"/>
    <w:rsid w:val="00C30C21"/>
    <w:rsid w:val="00C35FDF"/>
    <w:rsid w:val="00C37953"/>
    <w:rsid w:val="00C47813"/>
    <w:rsid w:val="00C570AF"/>
    <w:rsid w:val="00C61D75"/>
    <w:rsid w:val="00C6457D"/>
    <w:rsid w:val="00C64B82"/>
    <w:rsid w:val="00C7096A"/>
    <w:rsid w:val="00C71A68"/>
    <w:rsid w:val="00C71DD8"/>
    <w:rsid w:val="00C777AB"/>
    <w:rsid w:val="00C8224B"/>
    <w:rsid w:val="00C860BC"/>
    <w:rsid w:val="00C87504"/>
    <w:rsid w:val="00C977FF"/>
    <w:rsid w:val="00CA41AB"/>
    <w:rsid w:val="00CB22FC"/>
    <w:rsid w:val="00CB4099"/>
    <w:rsid w:val="00CC2BC7"/>
    <w:rsid w:val="00CD51A6"/>
    <w:rsid w:val="00CE7BA1"/>
    <w:rsid w:val="00CF33F5"/>
    <w:rsid w:val="00D05CBB"/>
    <w:rsid w:val="00D16DB7"/>
    <w:rsid w:val="00D22785"/>
    <w:rsid w:val="00D2474C"/>
    <w:rsid w:val="00D250BE"/>
    <w:rsid w:val="00D36261"/>
    <w:rsid w:val="00D4096E"/>
    <w:rsid w:val="00D528E0"/>
    <w:rsid w:val="00D54C75"/>
    <w:rsid w:val="00D56790"/>
    <w:rsid w:val="00D67BB6"/>
    <w:rsid w:val="00D77034"/>
    <w:rsid w:val="00D83AC2"/>
    <w:rsid w:val="00DA3007"/>
    <w:rsid w:val="00DA41A9"/>
    <w:rsid w:val="00DA673C"/>
    <w:rsid w:val="00DA6A3C"/>
    <w:rsid w:val="00DF00CF"/>
    <w:rsid w:val="00E013DC"/>
    <w:rsid w:val="00E11437"/>
    <w:rsid w:val="00E12B1D"/>
    <w:rsid w:val="00E15A31"/>
    <w:rsid w:val="00E22590"/>
    <w:rsid w:val="00E332D7"/>
    <w:rsid w:val="00E6087E"/>
    <w:rsid w:val="00E679CC"/>
    <w:rsid w:val="00E76279"/>
    <w:rsid w:val="00E862C9"/>
    <w:rsid w:val="00E9117F"/>
    <w:rsid w:val="00EA7F81"/>
    <w:rsid w:val="00EB3507"/>
    <w:rsid w:val="00EB4EC2"/>
    <w:rsid w:val="00EE4498"/>
    <w:rsid w:val="00F1180C"/>
    <w:rsid w:val="00F215EC"/>
    <w:rsid w:val="00F33093"/>
    <w:rsid w:val="00F416BC"/>
    <w:rsid w:val="00F56308"/>
    <w:rsid w:val="00F74662"/>
    <w:rsid w:val="00F8338D"/>
    <w:rsid w:val="00F944E4"/>
    <w:rsid w:val="00FA3713"/>
    <w:rsid w:val="00FA37E2"/>
    <w:rsid w:val="00FA6C57"/>
    <w:rsid w:val="00FA6FEF"/>
    <w:rsid w:val="00FB127C"/>
    <w:rsid w:val="00FB5A73"/>
    <w:rsid w:val="00FB7572"/>
    <w:rsid w:val="00FD1E97"/>
    <w:rsid w:val="00FD2389"/>
    <w:rsid w:val="00FD3A07"/>
    <w:rsid w:val="00FD7237"/>
    <w:rsid w:val="00FE0D7F"/>
    <w:rsid w:val="00FF2481"/>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0ECFB9EB"/>
  <w15:docId w15:val="{B2DBE58B-5DA0-417E-9268-77CDACEE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8E0"/>
    <w:rPr>
      <w:sz w:val="24"/>
      <w:szCs w:val="24"/>
    </w:rPr>
  </w:style>
  <w:style w:type="paragraph" w:styleId="Heading1">
    <w:name w:val="heading 1"/>
    <w:basedOn w:val="Normal"/>
    <w:next w:val="Normal"/>
    <w:link w:val="Heading1Char"/>
    <w:qFormat/>
    <w:rsid w:val="00B338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679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D6D94"/>
    <w:rPr>
      <w:rFonts w:ascii="Tahoma" w:hAnsi="Tahoma" w:cs="Tahoma"/>
      <w:sz w:val="16"/>
      <w:szCs w:val="16"/>
    </w:rPr>
  </w:style>
  <w:style w:type="paragraph" w:styleId="NoSpacing">
    <w:name w:val="No Spacing"/>
    <w:basedOn w:val="Normal"/>
    <w:uiPriority w:val="1"/>
    <w:qFormat/>
    <w:rsid w:val="009E5711"/>
    <w:rPr>
      <w:rFonts w:ascii="Calibri" w:eastAsia="Calibri" w:hAnsi="Calibri"/>
      <w:sz w:val="22"/>
      <w:szCs w:val="22"/>
      <w:lang w:bidi="en-US"/>
    </w:rPr>
  </w:style>
  <w:style w:type="paragraph" w:styleId="ListParagraph">
    <w:name w:val="List Paragraph"/>
    <w:aliases w:val="Numbered Standard,Bullet Styles para,lp1,TOC style,List Paragraph - RFP,Bullet OSM,Bullet,Bullet List,FooterText,Proposal Bullet List,TOC etc.,Numbered Para 1,Dot pt,No Spacing1,List Paragraph Char Char Char,Indicator Text,List Paragraph1"/>
    <w:basedOn w:val="Normal"/>
    <w:link w:val="ListParagraphChar"/>
    <w:uiPriority w:val="34"/>
    <w:qFormat/>
    <w:rsid w:val="00FA371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A6C57"/>
    <w:rPr>
      <w:rFonts w:ascii="Consolas" w:eastAsia="Calibri" w:hAnsi="Consolas"/>
      <w:sz w:val="21"/>
      <w:szCs w:val="21"/>
    </w:rPr>
  </w:style>
  <w:style w:type="character" w:customStyle="1" w:styleId="PlainTextChar">
    <w:name w:val="Plain Text Char"/>
    <w:link w:val="PlainText"/>
    <w:uiPriority w:val="99"/>
    <w:rsid w:val="00FA6C57"/>
    <w:rPr>
      <w:rFonts w:ascii="Consolas" w:eastAsia="Calibri" w:hAnsi="Consolas"/>
      <w:sz w:val="21"/>
      <w:szCs w:val="21"/>
    </w:rPr>
  </w:style>
  <w:style w:type="paragraph" w:customStyle="1" w:styleId="Outline0011">
    <w:name w:val="Outline001_1"/>
    <w:basedOn w:val="Normal"/>
    <w:uiPriority w:val="99"/>
    <w:rsid w:val="00FA6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rPr>
      <w:rFonts w:ascii="Wingdings" w:hAnsi="Wingdings" w:cs="Wingdings"/>
      <w:sz w:val="20"/>
      <w:szCs w:val="20"/>
    </w:rPr>
  </w:style>
  <w:style w:type="character" w:styleId="Emphasis">
    <w:name w:val="Emphasis"/>
    <w:uiPriority w:val="20"/>
    <w:qFormat/>
    <w:rsid w:val="00C30C21"/>
    <w:rPr>
      <w:i/>
      <w:iCs/>
    </w:rPr>
  </w:style>
  <w:style w:type="character" w:customStyle="1" w:styleId="HeaderChar">
    <w:name w:val="Header Char"/>
    <w:link w:val="Header"/>
    <w:uiPriority w:val="99"/>
    <w:rsid w:val="00A14497"/>
    <w:rPr>
      <w:sz w:val="24"/>
      <w:szCs w:val="24"/>
    </w:rPr>
  </w:style>
  <w:style w:type="character" w:customStyle="1" w:styleId="FooterChar">
    <w:name w:val="Footer Char"/>
    <w:link w:val="Footer"/>
    <w:uiPriority w:val="99"/>
    <w:rsid w:val="00A14497"/>
    <w:rPr>
      <w:sz w:val="24"/>
      <w:szCs w:val="24"/>
    </w:rPr>
  </w:style>
  <w:style w:type="table" w:styleId="TableGrid">
    <w:name w:val="Table Grid"/>
    <w:basedOn w:val="TableNormal"/>
    <w:uiPriority w:val="39"/>
    <w:rsid w:val="00A144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366"/>
    <w:pPr>
      <w:spacing w:before="100" w:beforeAutospacing="1" w:after="100" w:afterAutospacing="1"/>
    </w:pPr>
  </w:style>
  <w:style w:type="character" w:customStyle="1" w:styleId="apple-tab-span">
    <w:name w:val="apple-tab-span"/>
    <w:basedOn w:val="DefaultParagraphFont"/>
    <w:rsid w:val="00455208"/>
  </w:style>
  <w:style w:type="paragraph" w:styleId="BodyText">
    <w:name w:val="Body Text"/>
    <w:basedOn w:val="Normal"/>
    <w:link w:val="BodyTextChar"/>
    <w:uiPriority w:val="1"/>
    <w:unhideWhenUsed/>
    <w:qFormat/>
    <w:rsid w:val="00A671D0"/>
    <w:pPr>
      <w:widowControl w:val="0"/>
      <w:spacing w:before="120" w:after="120"/>
    </w:pPr>
    <w:rPr>
      <w:rFonts w:ascii="Arial" w:eastAsia="Arial" w:hAnsi="Arial" w:cstheme="minorBidi"/>
      <w:sz w:val="22"/>
      <w:szCs w:val="22"/>
    </w:rPr>
  </w:style>
  <w:style w:type="character" w:customStyle="1" w:styleId="BodyTextChar">
    <w:name w:val="Body Text Char"/>
    <w:basedOn w:val="DefaultParagraphFont"/>
    <w:link w:val="BodyText"/>
    <w:uiPriority w:val="1"/>
    <w:rsid w:val="00A671D0"/>
    <w:rPr>
      <w:rFonts w:ascii="Arial" w:eastAsia="Arial" w:hAnsi="Arial" w:cstheme="minorBidi"/>
      <w:sz w:val="22"/>
      <w:szCs w:val="22"/>
    </w:rPr>
  </w:style>
  <w:style w:type="character" w:styleId="CommentReference">
    <w:name w:val="annotation reference"/>
    <w:basedOn w:val="DefaultParagraphFont"/>
    <w:rsid w:val="00931D30"/>
    <w:rPr>
      <w:sz w:val="16"/>
      <w:szCs w:val="16"/>
    </w:rPr>
  </w:style>
  <w:style w:type="paragraph" w:styleId="CommentText">
    <w:name w:val="annotation text"/>
    <w:basedOn w:val="Normal"/>
    <w:link w:val="CommentTextChar"/>
    <w:rsid w:val="00931D30"/>
    <w:rPr>
      <w:sz w:val="20"/>
      <w:szCs w:val="20"/>
    </w:rPr>
  </w:style>
  <w:style w:type="character" w:customStyle="1" w:styleId="CommentTextChar">
    <w:name w:val="Comment Text Char"/>
    <w:basedOn w:val="DefaultParagraphFont"/>
    <w:link w:val="CommentText"/>
    <w:rsid w:val="00931D30"/>
  </w:style>
  <w:style w:type="paragraph" w:styleId="CommentSubject">
    <w:name w:val="annotation subject"/>
    <w:basedOn w:val="CommentText"/>
    <w:next w:val="CommentText"/>
    <w:link w:val="CommentSubjectChar"/>
    <w:semiHidden/>
    <w:unhideWhenUsed/>
    <w:rsid w:val="00931D30"/>
    <w:rPr>
      <w:b/>
      <w:bCs/>
    </w:rPr>
  </w:style>
  <w:style w:type="character" w:customStyle="1" w:styleId="CommentSubjectChar">
    <w:name w:val="Comment Subject Char"/>
    <w:basedOn w:val="CommentTextChar"/>
    <w:link w:val="CommentSubject"/>
    <w:semiHidden/>
    <w:rsid w:val="00931D30"/>
    <w:rPr>
      <w:b/>
      <w:bCs/>
    </w:rPr>
  </w:style>
  <w:style w:type="character" w:styleId="UnresolvedMention">
    <w:name w:val="Unresolved Mention"/>
    <w:basedOn w:val="DefaultParagraphFont"/>
    <w:uiPriority w:val="99"/>
    <w:semiHidden/>
    <w:unhideWhenUsed/>
    <w:rsid w:val="00385654"/>
    <w:rPr>
      <w:color w:val="605E5C"/>
      <w:shd w:val="clear" w:color="auto" w:fill="E1DFDD"/>
    </w:rPr>
  </w:style>
  <w:style w:type="paragraph" w:styleId="FootnoteText">
    <w:name w:val="footnote text"/>
    <w:basedOn w:val="Normal"/>
    <w:link w:val="FootnoteTextChar"/>
    <w:rsid w:val="00F8338D"/>
    <w:rPr>
      <w:sz w:val="20"/>
      <w:szCs w:val="20"/>
    </w:rPr>
  </w:style>
  <w:style w:type="character" w:customStyle="1" w:styleId="FootnoteTextChar">
    <w:name w:val="Footnote Text Char"/>
    <w:basedOn w:val="DefaultParagraphFont"/>
    <w:link w:val="FootnoteText"/>
    <w:rsid w:val="00F8338D"/>
  </w:style>
  <w:style w:type="character" w:styleId="FootnoteReference">
    <w:name w:val="footnote reference"/>
    <w:basedOn w:val="DefaultParagraphFont"/>
    <w:rsid w:val="00F8338D"/>
    <w:rPr>
      <w:vertAlign w:val="superscript"/>
    </w:rPr>
  </w:style>
  <w:style w:type="table" w:customStyle="1" w:styleId="TableGrid2">
    <w:name w:val="Table Grid2"/>
    <w:basedOn w:val="TableNormal"/>
    <w:next w:val="TableGrid"/>
    <w:uiPriority w:val="39"/>
    <w:rsid w:val="00545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45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45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679CC"/>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Numbered Standard Char,Bullet Styles para Char,lp1 Char,TOC style Char,List Paragraph - RFP Char,Bullet OSM Char,Bullet Char,Bullet List Char,FooterText Char,Proposal Bullet List Char,TOC etc. Char,Numbered Para 1 Char,Dot pt Char"/>
    <w:link w:val="ListParagraph"/>
    <w:uiPriority w:val="34"/>
    <w:qFormat/>
    <w:locked/>
    <w:rsid w:val="004213C4"/>
    <w:rPr>
      <w:rFonts w:ascii="Calibri" w:eastAsia="Calibri" w:hAnsi="Calibri"/>
      <w:sz w:val="22"/>
      <w:szCs w:val="22"/>
    </w:rPr>
  </w:style>
  <w:style w:type="paragraph" w:styleId="Revision">
    <w:name w:val="Revision"/>
    <w:hidden/>
    <w:uiPriority w:val="99"/>
    <w:semiHidden/>
    <w:rsid w:val="007B2467"/>
    <w:rPr>
      <w:sz w:val="24"/>
      <w:szCs w:val="24"/>
    </w:rPr>
  </w:style>
  <w:style w:type="character" w:styleId="FollowedHyperlink">
    <w:name w:val="FollowedHyperlink"/>
    <w:basedOn w:val="DefaultParagraphFont"/>
    <w:rsid w:val="007C3590"/>
    <w:rPr>
      <w:color w:val="954F72" w:themeColor="followedHyperlink"/>
      <w:u w:val="single"/>
    </w:rPr>
  </w:style>
  <w:style w:type="character" w:customStyle="1" w:styleId="Heading1Char">
    <w:name w:val="Heading 1 Char"/>
    <w:basedOn w:val="DefaultParagraphFont"/>
    <w:link w:val="Heading1"/>
    <w:rsid w:val="00B338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3295">
      <w:bodyDiv w:val="1"/>
      <w:marLeft w:val="0"/>
      <w:marRight w:val="0"/>
      <w:marTop w:val="0"/>
      <w:marBottom w:val="0"/>
      <w:divBdr>
        <w:top w:val="none" w:sz="0" w:space="0" w:color="auto"/>
        <w:left w:val="none" w:sz="0" w:space="0" w:color="auto"/>
        <w:bottom w:val="none" w:sz="0" w:space="0" w:color="auto"/>
        <w:right w:val="none" w:sz="0" w:space="0" w:color="auto"/>
      </w:divBdr>
    </w:div>
    <w:div w:id="320742029">
      <w:bodyDiv w:val="1"/>
      <w:marLeft w:val="0"/>
      <w:marRight w:val="0"/>
      <w:marTop w:val="0"/>
      <w:marBottom w:val="0"/>
      <w:divBdr>
        <w:top w:val="none" w:sz="0" w:space="0" w:color="auto"/>
        <w:left w:val="none" w:sz="0" w:space="0" w:color="auto"/>
        <w:bottom w:val="none" w:sz="0" w:space="0" w:color="auto"/>
        <w:right w:val="none" w:sz="0" w:space="0" w:color="auto"/>
      </w:divBdr>
    </w:div>
    <w:div w:id="511260811">
      <w:bodyDiv w:val="1"/>
      <w:marLeft w:val="0"/>
      <w:marRight w:val="0"/>
      <w:marTop w:val="0"/>
      <w:marBottom w:val="0"/>
      <w:divBdr>
        <w:top w:val="none" w:sz="0" w:space="0" w:color="auto"/>
        <w:left w:val="none" w:sz="0" w:space="0" w:color="auto"/>
        <w:bottom w:val="none" w:sz="0" w:space="0" w:color="auto"/>
        <w:right w:val="none" w:sz="0" w:space="0" w:color="auto"/>
      </w:divBdr>
    </w:div>
    <w:div w:id="676541330">
      <w:bodyDiv w:val="1"/>
      <w:marLeft w:val="0"/>
      <w:marRight w:val="0"/>
      <w:marTop w:val="0"/>
      <w:marBottom w:val="0"/>
      <w:divBdr>
        <w:top w:val="none" w:sz="0" w:space="0" w:color="auto"/>
        <w:left w:val="none" w:sz="0" w:space="0" w:color="auto"/>
        <w:bottom w:val="none" w:sz="0" w:space="0" w:color="auto"/>
        <w:right w:val="none" w:sz="0" w:space="0" w:color="auto"/>
      </w:divBdr>
    </w:div>
    <w:div w:id="692342531">
      <w:bodyDiv w:val="1"/>
      <w:marLeft w:val="0"/>
      <w:marRight w:val="0"/>
      <w:marTop w:val="0"/>
      <w:marBottom w:val="0"/>
      <w:divBdr>
        <w:top w:val="none" w:sz="0" w:space="0" w:color="auto"/>
        <w:left w:val="none" w:sz="0" w:space="0" w:color="auto"/>
        <w:bottom w:val="none" w:sz="0" w:space="0" w:color="auto"/>
        <w:right w:val="none" w:sz="0" w:space="0" w:color="auto"/>
      </w:divBdr>
    </w:div>
    <w:div w:id="717095131">
      <w:bodyDiv w:val="1"/>
      <w:marLeft w:val="0"/>
      <w:marRight w:val="0"/>
      <w:marTop w:val="0"/>
      <w:marBottom w:val="0"/>
      <w:divBdr>
        <w:top w:val="none" w:sz="0" w:space="0" w:color="auto"/>
        <w:left w:val="none" w:sz="0" w:space="0" w:color="auto"/>
        <w:bottom w:val="none" w:sz="0" w:space="0" w:color="auto"/>
        <w:right w:val="none" w:sz="0" w:space="0" w:color="auto"/>
      </w:divBdr>
    </w:div>
    <w:div w:id="991060328">
      <w:bodyDiv w:val="1"/>
      <w:marLeft w:val="0"/>
      <w:marRight w:val="0"/>
      <w:marTop w:val="0"/>
      <w:marBottom w:val="0"/>
      <w:divBdr>
        <w:top w:val="none" w:sz="0" w:space="0" w:color="auto"/>
        <w:left w:val="none" w:sz="0" w:space="0" w:color="auto"/>
        <w:bottom w:val="none" w:sz="0" w:space="0" w:color="auto"/>
        <w:right w:val="none" w:sz="0" w:space="0" w:color="auto"/>
      </w:divBdr>
    </w:div>
    <w:div w:id="1101608655">
      <w:bodyDiv w:val="1"/>
      <w:marLeft w:val="0"/>
      <w:marRight w:val="0"/>
      <w:marTop w:val="0"/>
      <w:marBottom w:val="0"/>
      <w:divBdr>
        <w:top w:val="none" w:sz="0" w:space="0" w:color="auto"/>
        <w:left w:val="none" w:sz="0" w:space="0" w:color="auto"/>
        <w:bottom w:val="none" w:sz="0" w:space="0" w:color="auto"/>
        <w:right w:val="none" w:sz="0" w:space="0" w:color="auto"/>
      </w:divBdr>
    </w:div>
    <w:div w:id="1321158437">
      <w:bodyDiv w:val="1"/>
      <w:marLeft w:val="0"/>
      <w:marRight w:val="0"/>
      <w:marTop w:val="0"/>
      <w:marBottom w:val="0"/>
      <w:divBdr>
        <w:top w:val="none" w:sz="0" w:space="0" w:color="auto"/>
        <w:left w:val="none" w:sz="0" w:space="0" w:color="auto"/>
        <w:bottom w:val="none" w:sz="0" w:space="0" w:color="auto"/>
        <w:right w:val="none" w:sz="0" w:space="0" w:color="auto"/>
      </w:divBdr>
      <w:divsChild>
        <w:div w:id="597715637">
          <w:marLeft w:val="547"/>
          <w:marRight w:val="0"/>
          <w:marTop w:val="0"/>
          <w:marBottom w:val="0"/>
          <w:divBdr>
            <w:top w:val="none" w:sz="0" w:space="0" w:color="auto"/>
            <w:left w:val="none" w:sz="0" w:space="0" w:color="auto"/>
            <w:bottom w:val="none" w:sz="0" w:space="0" w:color="auto"/>
            <w:right w:val="none" w:sz="0" w:space="0" w:color="auto"/>
          </w:divBdr>
        </w:div>
      </w:divsChild>
    </w:div>
    <w:div w:id="1415276528">
      <w:bodyDiv w:val="1"/>
      <w:marLeft w:val="0"/>
      <w:marRight w:val="0"/>
      <w:marTop w:val="0"/>
      <w:marBottom w:val="0"/>
      <w:divBdr>
        <w:top w:val="none" w:sz="0" w:space="0" w:color="auto"/>
        <w:left w:val="none" w:sz="0" w:space="0" w:color="auto"/>
        <w:bottom w:val="none" w:sz="0" w:space="0" w:color="auto"/>
        <w:right w:val="none" w:sz="0" w:space="0" w:color="auto"/>
      </w:divBdr>
    </w:div>
    <w:div w:id="1499734390">
      <w:bodyDiv w:val="1"/>
      <w:marLeft w:val="0"/>
      <w:marRight w:val="0"/>
      <w:marTop w:val="0"/>
      <w:marBottom w:val="0"/>
      <w:divBdr>
        <w:top w:val="none" w:sz="0" w:space="0" w:color="auto"/>
        <w:left w:val="none" w:sz="0" w:space="0" w:color="auto"/>
        <w:bottom w:val="none" w:sz="0" w:space="0" w:color="auto"/>
        <w:right w:val="none" w:sz="0" w:space="0" w:color="auto"/>
      </w:divBdr>
    </w:div>
    <w:div w:id="1526165212">
      <w:bodyDiv w:val="1"/>
      <w:marLeft w:val="0"/>
      <w:marRight w:val="0"/>
      <w:marTop w:val="0"/>
      <w:marBottom w:val="0"/>
      <w:divBdr>
        <w:top w:val="none" w:sz="0" w:space="0" w:color="auto"/>
        <w:left w:val="none" w:sz="0" w:space="0" w:color="auto"/>
        <w:bottom w:val="none" w:sz="0" w:space="0" w:color="auto"/>
        <w:right w:val="none" w:sz="0" w:space="0" w:color="auto"/>
      </w:divBdr>
      <w:divsChild>
        <w:div w:id="1887376725">
          <w:marLeft w:val="0"/>
          <w:marRight w:val="0"/>
          <w:marTop w:val="0"/>
          <w:marBottom w:val="0"/>
          <w:divBdr>
            <w:top w:val="none" w:sz="0" w:space="0" w:color="auto"/>
            <w:left w:val="none" w:sz="0" w:space="0" w:color="auto"/>
            <w:bottom w:val="none" w:sz="0" w:space="0" w:color="auto"/>
            <w:right w:val="none" w:sz="0" w:space="0" w:color="auto"/>
          </w:divBdr>
        </w:div>
      </w:divsChild>
    </w:div>
    <w:div w:id="1563565767">
      <w:bodyDiv w:val="1"/>
      <w:marLeft w:val="0"/>
      <w:marRight w:val="0"/>
      <w:marTop w:val="0"/>
      <w:marBottom w:val="0"/>
      <w:divBdr>
        <w:top w:val="none" w:sz="0" w:space="0" w:color="auto"/>
        <w:left w:val="none" w:sz="0" w:space="0" w:color="auto"/>
        <w:bottom w:val="none" w:sz="0" w:space="0" w:color="auto"/>
        <w:right w:val="none" w:sz="0" w:space="0" w:color="auto"/>
      </w:divBdr>
    </w:div>
    <w:div w:id="1567573985">
      <w:bodyDiv w:val="1"/>
      <w:marLeft w:val="0"/>
      <w:marRight w:val="0"/>
      <w:marTop w:val="0"/>
      <w:marBottom w:val="0"/>
      <w:divBdr>
        <w:top w:val="none" w:sz="0" w:space="0" w:color="auto"/>
        <w:left w:val="none" w:sz="0" w:space="0" w:color="auto"/>
        <w:bottom w:val="none" w:sz="0" w:space="0" w:color="auto"/>
        <w:right w:val="none" w:sz="0" w:space="0" w:color="auto"/>
      </w:divBdr>
    </w:div>
    <w:div w:id="177454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yoleg.gov/statutes/compress/title33.pdf" TargetMode="External"/><Relationship Id="rId18" Type="http://schemas.openxmlformats.org/officeDocument/2006/relationships/hyperlink" Target="https://wyoleg.gov/statutes/compress/title33.pdf" TargetMode="External"/><Relationship Id="rId26" Type="http://schemas.openxmlformats.org/officeDocument/2006/relationships/hyperlink" Target="https://www.nasponline.org/" TargetMode="External"/><Relationship Id="rId3" Type="http://schemas.openxmlformats.org/officeDocument/2006/relationships/styles" Target="styles.xml"/><Relationship Id="rId21" Type="http://schemas.openxmlformats.org/officeDocument/2006/relationships/hyperlink" Target="https://wyoleg.gov/statutes/compress/title33.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yoleg.gov/statutes/compress/title33.pdf" TargetMode="External"/><Relationship Id="rId17" Type="http://schemas.openxmlformats.org/officeDocument/2006/relationships/hyperlink" Target="https://wyoleg.gov/statutes/compress/title33.pdf" TargetMode="External"/><Relationship Id="rId25" Type="http://schemas.openxmlformats.org/officeDocument/2006/relationships/hyperlink" Target="https://www.apa.org/ed/graduate/specialize/schoo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yoleg.gov/statutes/compress/title33.pdf" TargetMode="External"/><Relationship Id="rId20" Type="http://schemas.openxmlformats.org/officeDocument/2006/relationships/hyperlink" Target="https://wyoleg.gov/statutes/compress/title33.pdf" TargetMode="External"/><Relationship Id="rId29" Type="http://schemas.openxmlformats.org/officeDocument/2006/relationships/hyperlink" Target="https://health.wyo.gov/healthcarefin/medicaid/school-based-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yoleg.gov/statutes/compress/title33.pdf" TargetMode="External"/><Relationship Id="rId24" Type="http://schemas.openxmlformats.org/officeDocument/2006/relationships/hyperlink" Target="https://www.apaservices.org/practice/reimbursement/health-cod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yoleg.gov/statutes/compress/title33.pdf" TargetMode="External"/><Relationship Id="rId23" Type="http://schemas.openxmlformats.org/officeDocument/2006/relationships/hyperlink" Target="https://www.apa.org/" TargetMode="External"/><Relationship Id="rId28" Type="http://schemas.openxmlformats.org/officeDocument/2006/relationships/hyperlink" Target="mailto:justin.browning1@wyo.gov" TargetMode="External"/><Relationship Id="rId36" Type="http://schemas.openxmlformats.org/officeDocument/2006/relationships/theme" Target="theme/theme1.xml"/><Relationship Id="rId10" Type="http://schemas.openxmlformats.org/officeDocument/2006/relationships/hyperlink" Target="https://wyoleg.gov/statutes/compress/title33.pdf" TargetMode="External"/><Relationship Id="rId19" Type="http://schemas.openxmlformats.org/officeDocument/2006/relationships/hyperlink" Target="https://wyoleg.gov/statutes/compress/title33.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yomingmedicaid.com/portal/sites/default/files/inline-files/Manuals_and_Bulletins/School_Based_Services_Manual_12_30.pdf" TargetMode="External"/><Relationship Id="rId14" Type="http://schemas.openxmlformats.org/officeDocument/2006/relationships/hyperlink" Target="https://wyoleg.gov/statutes/compress/title33.pdf" TargetMode="External"/><Relationship Id="rId22" Type="http://schemas.openxmlformats.org/officeDocument/2006/relationships/hyperlink" Target="https://wyoleg.gov/statutes/compress/title33.pdf" TargetMode="External"/><Relationship Id="rId27" Type="http://schemas.openxmlformats.org/officeDocument/2006/relationships/hyperlink" Target="mailto:wdh-schoolbasedservices@wyo.gov"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www.wyoleg.gov/Legislation/2021/SF007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2196-624E-4529-9F5B-73895810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July 22, 2006</vt:lpstr>
    </vt:vector>
  </TitlesOfParts>
  <Company>WDH</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2006</dc:title>
  <dc:subject/>
  <dc:creator>Barnhart Communications</dc:creator>
  <cp:keywords/>
  <dc:description/>
  <cp:lastModifiedBy>Jillian Mongetta</cp:lastModifiedBy>
  <cp:revision>18</cp:revision>
  <cp:lastPrinted>2020-09-25T22:17:00Z</cp:lastPrinted>
  <dcterms:created xsi:type="dcterms:W3CDTF">2023-03-30T14:37:00Z</dcterms:created>
  <dcterms:modified xsi:type="dcterms:W3CDTF">2023-04-06T00:54:00Z</dcterms:modified>
</cp:coreProperties>
</file>