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8111D" w:rsidRDefault="0098111D" w:rsidP="00CC53C0">
      <w:pPr>
        <w:spacing w:before="240"/>
        <w:jc w:val="both"/>
      </w:pPr>
    </w:p>
    <w:p w14:paraId="0B703011" w14:textId="77777777" w:rsidR="0069202F" w:rsidRDefault="0069202F" w:rsidP="00AC1ADF">
      <w:pPr>
        <w:jc w:val="center"/>
        <w:rPr>
          <w:b/>
          <w:szCs w:val="28"/>
        </w:rPr>
      </w:pPr>
      <w:r w:rsidRPr="0069202F">
        <w:rPr>
          <w:b/>
          <w:szCs w:val="28"/>
        </w:rPr>
        <w:t>2023-2026 First Responder &amp; Law Enforcement Mental Health Support Grant Application</w:t>
      </w:r>
    </w:p>
    <w:p w14:paraId="69F0BB1D" w14:textId="77777777" w:rsidR="0069202F" w:rsidRPr="0069202F" w:rsidRDefault="0069202F" w:rsidP="00CC53C0">
      <w:pPr>
        <w:jc w:val="both"/>
        <w:rPr>
          <w:b/>
          <w:szCs w:val="28"/>
        </w:rPr>
      </w:pPr>
    </w:p>
    <w:p w14:paraId="00000003" w14:textId="4A7ED1D6" w:rsidR="0098111D" w:rsidRDefault="00745BAF" w:rsidP="00CC53C0">
      <w:pPr>
        <w:jc w:val="both"/>
      </w:pPr>
      <w:r>
        <w:t>The Wyoming Department of Health</w:t>
      </w:r>
      <w:r w:rsidR="00380178">
        <w:t>, Behavioral Health Division (Agency)</w:t>
      </w:r>
      <w:r>
        <w:t xml:space="preserve"> is commit</w:t>
      </w:r>
      <w:r w:rsidR="009E23F3">
        <w:t xml:space="preserve">ted to supporting community </w:t>
      </w:r>
      <w:r>
        <w:t>efforts that i</w:t>
      </w:r>
      <w:r w:rsidR="009E23F3">
        <w:t>mprove the health of the state.</w:t>
      </w:r>
      <w:r>
        <w:t xml:space="preserve"> The </w:t>
      </w:r>
      <w:r w:rsidR="002F2E13">
        <w:t>Agency</w:t>
      </w:r>
      <w:r>
        <w:t xml:space="preserve"> is releasing a request for applications for </w:t>
      </w:r>
      <w:r w:rsidR="009E23F3">
        <w:t xml:space="preserve">mental health support for first responders and law enforcement. </w:t>
      </w:r>
      <w:r>
        <w:t xml:space="preserve"> </w:t>
      </w:r>
    </w:p>
    <w:p w14:paraId="00000004" w14:textId="2D8600AF" w:rsidR="0098111D" w:rsidRDefault="00745BAF" w:rsidP="00CC53C0">
      <w:pPr>
        <w:spacing w:before="240"/>
        <w:jc w:val="both"/>
      </w:pPr>
      <w:r>
        <w:rPr>
          <w:b/>
        </w:rPr>
        <w:t xml:space="preserve">The initial application period </w:t>
      </w:r>
      <w:r w:rsidR="005230D7" w:rsidRPr="00630C5C">
        <w:rPr>
          <w:b/>
        </w:rPr>
        <w:t>is</w:t>
      </w:r>
      <w:r w:rsidRPr="00630C5C">
        <w:rPr>
          <w:b/>
        </w:rPr>
        <w:t xml:space="preserve"> </w:t>
      </w:r>
      <w:r w:rsidR="009E23F3" w:rsidRPr="00630C5C">
        <w:rPr>
          <w:b/>
        </w:rPr>
        <w:t>August</w:t>
      </w:r>
      <w:r w:rsidRPr="00630C5C">
        <w:rPr>
          <w:b/>
        </w:rPr>
        <w:t xml:space="preserve"> </w:t>
      </w:r>
      <w:r w:rsidR="007814A2" w:rsidRPr="00630C5C">
        <w:rPr>
          <w:b/>
        </w:rPr>
        <w:t>1</w:t>
      </w:r>
      <w:r w:rsidR="001F35CB">
        <w:rPr>
          <w:b/>
        </w:rPr>
        <w:t>, 2022</w:t>
      </w:r>
      <w:bookmarkStart w:id="0" w:name="_GoBack"/>
      <w:bookmarkEnd w:id="0"/>
      <w:r w:rsidR="007814A2" w:rsidRPr="00630C5C">
        <w:rPr>
          <w:b/>
        </w:rPr>
        <w:t xml:space="preserve"> – September 30</w:t>
      </w:r>
      <w:r w:rsidRPr="00630C5C">
        <w:rPr>
          <w:b/>
        </w:rPr>
        <w:t>, 202</w:t>
      </w:r>
      <w:r w:rsidR="009E23F3" w:rsidRPr="00630C5C">
        <w:rPr>
          <w:b/>
        </w:rPr>
        <w:t>2</w:t>
      </w:r>
      <w:r w:rsidRPr="00630C5C">
        <w:rPr>
          <w:b/>
        </w:rPr>
        <w:t>.</w:t>
      </w:r>
      <w:r>
        <w:t xml:space="preserve"> Applications will be evaluated on the following factors: clarity and detail of proposal, community need, clear goals and objectives, budget, service area, and </w:t>
      </w:r>
      <w:r w:rsidR="0093305C">
        <w:t>sustainability</w:t>
      </w:r>
      <w:r>
        <w:t xml:space="preserve">. Prior grantee performance may be considered, if applicable. </w:t>
      </w:r>
      <w:r w:rsidR="00380178">
        <w:t xml:space="preserve">Grant </w:t>
      </w:r>
      <w:r w:rsidR="005230D7">
        <w:t>a</w:t>
      </w:r>
      <w:r w:rsidR="00380178">
        <w:t>greements</w:t>
      </w:r>
      <w:r>
        <w:t xml:space="preserve"> for these funds </w:t>
      </w:r>
      <w:r w:rsidR="005230D7">
        <w:t>are</w:t>
      </w:r>
      <w:r>
        <w:t xml:space="preserve"> dependent on the specific details of application</w:t>
      </w:r>
      <w:r w:rsidR="005230D7">
        <w:t>s</w:t>
      </w:r>
      <w:r w:rsidR="00BC7AF6">
        <w:t xml:space="preserve"> selected for award</w:t>
      </w:r>
      <w:r w:rsidR="009F6FCD">
        <w:t>. Grant</w:t>
      </w:r>
      <w:r>
        <w:t xml:space="preserve">ees are required to </w:t>
      </w:r>
      <w:r w:rsidR="005230D7">
        <w:t xml:space="preserve">have a Unique Entity Identifier (UEI) registered with </w:t>
      </w:r>
      <w:r>
        <w:t xml:space="preserve">SAM.gov and provide a </w:t>
      </w:r>
      <w:r w:rsidR="00380178">
        <w:t>Certificate of Good S</w:t>
      </w:r>
      <w:r>
        <w:t xml:space="preserve">tanding through the Secretary of State’s office. </w:t>
      </w:r>
      <w:r>
        <w:rPr>
          <w:b/>
        </w:rPr>
        <w:t xml:space="preserve">Applications must be completed using the template provided and submitted by e-mail to the </w:t>
      </w:r>
      <w:r w:rsidR="00380178">
        <w:rPr>
          <w:b/>
        </w:rPr>
        <w:t>Agency</w:t>
      </w:r>
      <w:r w:rsidR="00315904">
        <w:rPr>
          <w:b/>
        </w:rPr>
        <w:t xml:space="preserve"> at bhd</w:t>
      </w:r>
      <w:r>
        <w:rPr>
          <w:b/>
        </w:rPr>
        <w:t>.</w:t>
      </w:r>
      <w:r w:rsidR="00315904">
        <w:rPr>
          <w:b/>
        </w:rPr>
        <w:t>contracts</w:t>
      </w:r>
      <w:r>
        <w:rPr>
          <w:b/>
        </w:rPr>
        <w:t xml:space="preserve">@wyo.gov by </w:t>
      </w:r>
      <w:r w:rsidR="007814A2">
        <w:rPr>
          <w:b/>
        </w:rPr>
        <w:t>September 30</w:t>
      </w:r>
      <w:r>
        <w:rPr>
          <w:b/>
        </w:rPr>
        <w:t>, 202</w:t>
      </w:r>
      <w:r w:rsidR="00315904">
        <w:rPr>
          <w:b/>
        </w:rPr>
        <w:t>2</w:t>
      </w:r>
      <w:r w:rsidR="004E5168">
        <w:rPr>
          <w:b/>
        </w:rPr>
        <w:t xml:space="preserve"> </w:t>
      </w:r>
      <w:r w:rsidR="000A2580">
        <w:rPr>
          <w:b/>
        </w:rPr>
        <w:t>to be considered for the</w:t>
      </w:r>
      <w:r w:rsidR="004E5168">
        <w:rPr>
          <w:b/>
        </w:rPr>
        <w:t xml:space="preserve"> initial application period</w:t>
      </w:r>
      <w:r>
        <w:rPr>
          <w:b/>
        </w:rPr>
        <w:t>.</w:t>
      </w:r>
      <w:r>
        <w:t xml:space="preserve">  </w:t>
      </w:r>
    </w:p>
    <w:p w14:paraId="512EEBEB" w14:textId="77777777" w:rsidR="00315904" w:rsidRDefault="00315904" w:rsidP="00CC53C0">
      <w:pPr>
        <w:jc w:val="both"/>
      </w:pPr>
    </w:p>
    <w:p w14:paraId="00000009" w14:textId="77777777" w:rsidR="0098111D" w:rsidRDefault="00745BAF" w:rsidP="00CC53C0">
      <w:pPr>
        <w:jc w:val="both"/>
        <w:rPr>
          <w:b/>
        </w:rPr>
      </w:pPr>
      <w:r>
        <w:rPr>
          <w:b/>
        </w:rPr>
        <w:t>Projects will be further prioritized based on the following:</w:t>
      </w:r>
    </w:p>
    <w:p w14:paraId="7024386E" w14:textId="77777777" w:rsidR="00A532E5" w:rsidRPr="004D2EDB" w:rsidRDefault="00A532E5" w:rsidP="00A532E5">
      <w:pPr>
        <w:pStyle w:val="ListParagraph"/>
        <w:numPr>
          <w:ilvl w:val="0"/>
          <w:numId w:val="3"/>
        </w:numPr>
        <w:jc w:val="both"/>
      </w:pPr>
      <w:r>
        <w:t>Identifies or responds to a need for</w:t>
      </w:r>
      <w:r w:rsidRPr="004D2EDB">
        <w:t xml:space="preserve"> first responder and/or law enforcement mental </w:t>
      </w:r>
      <w:r>
        <w:t>health support.</w:t>
      </w:r>
    </w:p>
    <w:p w14:paraId="3895D79C" w14:textId="77777777" w:rsidR="00A532E5" w:rsidRDefault="00A532E5" w:rsidP="00A532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Creates sustainability. </w:t>
      </w:r>
    </w:p>
    <w:p w14:paraId="0000000B" w14:textId="7691903B" w:rsidR="0098111D" w:rsidRDefault="005230D7" w:rsidP="00CC53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Includes</w:t>
      </w:r>
      <w:r w:rsidR="00315904" w:rsidRPr="004D2EDB">
        <w:t xml:space="preserve"> partnerships or collaboration</w:t>
      </w:r>
      <w:r w:rsidR="00315904">
        <w:t>s with other community agencies.</w:t>
      </w:r>
    </w:p>
    <w:p w14:paraId="00000011" w14:textId="77777777" w:rsidR="0098111D" w:rsidRDefault="0098111D" w:rsidP="00CC53C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2" w14:textId="77777777" w:rsidR="0098111D" w:rsidRDefault="00745BAF" w:rsidP="00CC53C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Some examples of potential projects include:</w:t>
      </w:r>
    </w:p>
    <w:p w14:paraId="00000014" w14:textId="17887CEA" w:rsidR="0098111D" w:rsidRPr="009261FA" w:rsidRDefault="009261FA" w:rsidP="00CC53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9261FA">
        <w:t>Regional or Multi-C</w:t>
      </w:r>
      <w:r w:rsidR="00745BAF" w:rsidRPr="009261FA">
        <w:t xml:space="preserve">ounty </w:t>
      </w:r>
      <w:r w:rsidRPr="009261FA">
        <w:t>Train the T</w:t>
      </w:r>
      <w:r w:rsidR="00745BAF" w:rsidRPr="009261FA">
        <w:t xml:space="preserve">rainer </w:t>
      </w:r>
      <w:r w:rsidRPr="009261FA">
        <w:t>C</w:t>
      </w:r>
      <w:r w:rsidR="00745BAF" w:rsidRPr="009261FA">
        <w:t>ourses</w:t>
      </w:r>
    </w:p>
    <w:p w14:paraId="277D0164" w14:textId="21CE6625" w:rsidR="009261FA" w:rsidRDefault="009261FA" w:rsidP="00CC53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9261FA">
        <w:t>Increase Mental Health Access and Awareness</w:t>
      </w:r>
    </w:p>
    <w:p w14:paraId="1E147924" w14:textId="51D1B307" w:rsidR="009F6FCD" w:rsidRPr="009261FA" w:rsidRDefault="009F6FCD" w:rsidP="00CC53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Peer to Peer Support Programs</w:t>
      </w:r>
    </w:p>
    <w:p w14:paraId="00000016" w14:textId="77777777" w:rsidR="0098111D" w:rsidRDefault="0098111D" w:rsidP="00CC53C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0000017" w14:textId="526EDCDA" w:rsidR="0098111D" w:rsidRDefault="00745BAF" w:rsidP="00CC53C0">
      <w:pPr>
        <w:jc w:val="both"/>
      </w:pPr>
      <w:r>
        <w:t xml:space="preserve">The </w:t>
      </w:r>
      <w:r w:rsidR="003E315C">
        <w:t>Agency</w:t>
      </w:r>
      <w:r>
        <w:t xml:space="preserve"> will consider requests to provide:</w:t>
      </w:r>
    </w:p>
    <w:p w14:paraId="00000019" w14:textId="351F4925" w:rsidR="0098111D" w:rsidRDefault="00BC7AF6" w:rsidP="00CC53C0">
      <w:pPr>
        <w:numPr>
          <w:ilvl w:val="0"/>
          <w:numId w:val="6"/>
        </w:numPr>
        <w:spacing w:before="240"/>
        <w:jc w:val="both"/>
      </w:pPr>
      <w:r>
        <w:t>Data-driven p</w:t>
      </w:r>
      <w:r w:rsidR="00745BAF">
        <w:t xml:space="preserve">rograms </w:t>
      </w:r>
      <w:r w:rsidR="00097061">
        <w:t xml:space="preserve">or strategies </w:t>
      </w:r>
      <w:r>
        <w:t>that</w:t>
      </w:r>
      <w:r w:rsidR="00745BAF">
        <w:t xml:space="preserve"> build capacity within existing community assets, while minimizing duplication of effort.</w:t>
      </w:r>
    </w:p>
    <w:p w14:paraId="0000001A" w14:textId="6DA4A715" w:rsidR="0098111D" w:rsidRDefault="00745BAF" w:rsidP="00CC53C0">
      <w:pPr>
        <w:numPr>
          <w:ilvl w:val="0"/>
          <w:numId w:val="7"/>
        </w:numPr>
        <w:spacing w:before="240"/>
        <w:jc w:val="both"/>
      </w:pPr>
      <w:r>
        <w:t>Programs</w:t>
      </w:r>
      <w:r w:rsidR="00097061">
        <w:t xml:space="preserve"> or strategies</w:t>
      </w:r>
      <w:r>
        <w:t xml:space="preserve"> that emphasize collaboration with diver</w:t>
      </w:r>
      <w:r w:rsidR="00BC7AF6">
        <w:t>se community partners</w:t>
      </w:r>
      <w:r>
        <w:t xml:space="preserve"> to deliver culturally appropriate, effective, and sustainable practices appropriate for the population being served.</w:t>
      </w:r>
    </w:p>
    <w:p w14:paraId="0000001B" w14:textId="4347842B" w:rsidR="0098111D" w:rsidRDefault="00745BAF" w:rsidP="009F6FCD">
      <w:pPr>
        <w:spacing w:before="240"/>
        <w:jc w:val="both"/>
      </w:pPr>
      <w:r>
        <w:t xml:space="preserve">There is </w:t>
      </w:r>
      <w:r>
        <w:rPr>
          <w:u w:val="single"/>
        </w:rPr>
        <w:t>no guarantee</w:t>
      </w:r>
      <w:r>
        <w:t xml:space="preserve"> of continued funding. Grant agreements will be executed between the </w:t>
      </w:r>
      <w:r w:rsidR="003E315C">
        <w:t>Agency</w:t>
      </w:r>
      <w:r w:rsidR="00785F86">
        <w:t xml:space="preserve"> and the grantee awarded funds through application</w:t>
      </w:r>
      <w:r>
        <w:t>.</w:t>
      </w:r>
    </w:p>
    <w:p w14:paraId="0000001D" w14:textId="5B18D559" w:rsidR="0098111D" w:rsidRDefault="003E315C" w:rsidP="009F6FCD">
      <w:pPr>
        <w:spacing w:before="240" w:after="240"/>
        <w:jc w:val="both"/>
      </w:pPr>
      <w:r>
        <w:t>Grantees</w:t>
      </w:r>
      <w:r w:rsidR="00745BAF">
        <w:t xml:space="preserve"> will be required to report data</w:t>
      </w:r>
      <w:r w:rsidR="00785F86">
        <w:t xml:space="preserve"> upon Agency </w:t>
      </w:r>
      <w:r w:rsidR="00745BAF">
        <w:t>request</w:t>
      </w:r>
      <w:r>
        <w:t>.</w:t>
      </w:r>
    </w:p>
    <w:p w14:paraId="0000001E" w14:textId="1DA7FCCA" w:rsidR="0098111D" w:rsidRDefault="00745BAF" w:rsidP="00CC53C0">
      <w:pPr>
        <w:jc w:val="both"/>
      </w:pPr>
      <w:r>
        <w:t>Fund</w:t>
      </w:r>
      <w:r w:rsidR="00785F86">
        <w:t>ing</w:t>
      </w:r>
      <w:r>
        <w:t xml:space="preserve"> for the </w:t>
      </w:r>
      <w:r w:rsidR="00315904" w:rsidRPr="00315904">
        <w:rPr>
          <w:szCs w:val="28"/>
        </w:rPr>
        <w:t>First Responder &amp; Law Enforcement Mental Health Support Grant</w:t>
      </w:r>
      <w:r w:rsidRPr="00315904">
        <w:t xml:space="preserve"> </w:t>
      </w:r>
      <w:r w:rsidR="00785F86">
        <w:t xml:space="preserve">is </w:t>
      </w:r>
      <w:r>
        <w:t xml:space="preserve">federal </w:t>
      </w:r>
      <w:r w:rsidR="009F6FCD">
        <w:t>and</w:t>
      </w:r>
      <w:r>
        <w:t xml:space="preserve"> subject to restrictions</w:t>
      </w:r>
      <w:r w:rsidR="009261FA">
        <w:t xml:space="preserve">. </w:t>
      </w:r>
      <w:r w:rsidR="003E315C">
        <w:t>F</w:t>
      </w:r>
      <w:r w:rsidR="009261FA">
        <w:t xml:space="preserve">unding decisions are at the discretion of the Agency and based on the availability of funding. </w:t>
      </w:r>
    </w:p>
    <w:p w14:paraId="7F52E813" w14:textId="1830C0F1" w:rsidR="00785F86" w:rsidRDefault="00745BAF" w:rsidP="00CC53C0">
      <w:pPr>
        <w:spacing w:before="240"/>
        <w:jc w:val="both"/>
      </w:pPr>
      <w:bookmarkStart w:id="1" w:name="_heading=h.gjdgxs" w:colFirst="0" w:colLast="0"/>
      <w:bookmarkEnd w:id="1"/>
      <w:r>
        <w:t xml:space="preserve">The </w:t>
      </w:r>
      <w:r w:rsidR="00380178">
        <w:t>Agency</w:t>
      </w:r>
      <w:r>
        <w:t xml:space="preserve"> </w:t>
      </w:r>
      <w:r w:rsidR="00785F86">
        <w:t xml:space="preserve">may require a copy of a grantee’s most recent financial audit upon notice to the grantee. </w:t>
      </w:r>
    </w:p>
    <w:p w14:paraId="00000021" w14:textId="77777777" w:rsidR="0098111D" w:rsidRDefault="0098111D" w:rsidP="00CC53C0">
      <w:pPr>
        <w:jc w:val="both"/>
      </w:pPr>
    </w:p>
    <w:sectPr w:rsidR="0098111D">
      <w:footerReference w:type="even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FEA51" w14:textId="77777777" w:rsidR="00745BAF" w:rsidRDefault="00745BAF">
      <w:r>
        <w:separator/>
      </w:r>
    </w:p>
  </w:endnote>
  <w:endnote w:type="continuationSeparator" w:id="0">
    <w:p w14:paraId="6B582A3C" w14:textId="77777777" w:rsidR="00745BAF" w:rsidRDefault="0074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5" w14:textId="77777777" w:rsidR="0098111D" w:rsidRDefault="00745B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6" w14:textId="77777777" w:rsidR="0098111D" w:rsidRDefault="009811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2" w14:textId="77777777" w:rsidR="0098111D" w:rsidRDefault="009811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00000023" w14:textId="77777777" w:rsidR="0098111D" w:rsidRDefault="00745B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F35CB">
      <w:rPr>
        <w:noProof/>
        <w:color w:val="000000"/>
      </w:rPr>
      <w:t>1</w:t>
    </w:r>
    <w:r>
      <w:rPr>
        <w:color w:val="000000"/>
      </w:rPr>
      <w:fldChar w:fldCharType="end"/>
    </w:r>
  </w:p>
  <w:p w14:paraId="00000024" w14:textId="77777777" w:rsidR="0098111D" w:rsidRDefault="009811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8580B" w14:textId="77777777" w:rsidR="00745BAF" w:rsidRDefault="00745BAF">
      <w:r>
        <w:separator/>
      </w:r>
    </w:p>
  </w:footnote>
  <w:footnote w:type="continuationSeparator" w:id="0">
    <w:p w14:paraId="61019573" w14:textId="77777777" w:rsidR="00745BAF" w:rsidRDefault="0074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D2E6A"/>
    <w:multiLevelType w:val="multilevel"/>
    <w:tmpl w:val="A946845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84B96"/>
    <w:multiLevelType w:val="multilevel"/>
    <w:tmpl w:val="15AE0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64C7"/>
    <w:multiLevelType w:val="multilevel"/>
    <w:tmpl w:val="CE72A9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83A65"/>
    <w:multiLevelType w:val="multilevel"/>
    <w:tmpl w:val="F15050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D26C2"/>
    <w:multiLevelType w:val="multilevel"/>
    <w:tmpl w:val="38E8A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44397"/>
    <w:multiLevelType w:val="multilevel"/>
    <w:tmpl w:val="4E707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1A24F0"/>
    <w:multiLevelType w:val="multilevel"/>
    <w:tmpl w:val="AC68A5A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1D"/>
    <w:rsid w:val="0001769B"/>
    <w:rsid w:val="00097061"/>
    <w:rsid w:val="000A2580"/>
    <w:rsid w:val="001F04C8"/>
    <w:rsid w:val="001F35CB"/>
    <w:rsid w:val="002A3F33"/>
    <w:rsid w:val="002F2E13"/>
    <w:rsid w:val="00304A21"/>
    <w:rsid w:val="00315904"/>
    <w:rsid w:val="00380178"/>
    <w:rsid w:val="003E315C"/>
    <w:rsid w:val="0040216A"/>
    <w:rsid w:val="00411837"/>
    <w:rsid w:val="004E5168"/>
    <w:rsid w:val="005230D7"/>
    <w:rsid w:val="00530AE6"/>
    <w:rsid w:val="00630C5C"/>
    <w:rsid w:val="0069202F"/>
    <w:rsid w:val="006E2F8C"/>
    <w:rsid w:val="007448D7"/>
    <w:rsid w:val="00745BAF"/>
    <w:rsid w:val="007814A2"/>
    <w:rsid w:val="00785F86"/>
    <w:rsid w:val="009261FA"/>
    <w:rsid w:val="0093305C"/>
    <w:rsid w:val="0098111D"/>
    <w:rsid w:val="009E23F3"/>
    <w:rsid w:val="009F6FCD"/>
    <w:rsid w:val="00A17D8D"/>
    <w:rsid w:val="00A532E5"/>
    <w:rsid w:val="00AC1ADF"/>
    <w:rsid w:val="00B90A84"/>
    <w:rsid w:val="00BC49BC"/>
    <w:rsid w:val="00BC7AF6"/>
    <w:rsid w:val="00CC53C0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DFFC0-4404-4BE5-87A3-D4264941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9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rsid w:val="00E21B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B9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B95"/>
  </w:style>
  <w:style w:type="paragraph" w:styleId="Header">
    <w:name w:val="header"/>
    <w:basedOn w:val="Normal"/>
    <w:link w:val="HeaderChar"/>
    <w:uiPriority w:val="99"/>
    <w:unhideWhenUsed/>
    <w:rsid w:val="00387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FA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7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6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6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1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A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A2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E6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02B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119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TiwdSbfSKPOYbwUkrJIJ1kCHg==">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Wardle</dc:creator>
  <cp:lastModifiedBy>Provencio, Ashley</cp:lastModifiedBy>
  <cp:revision>24</cp:revision>
  <dcterms:created xsi:type="dcterms:W3CDTF">2019-02-19T14:57:00Z</dcterms:created>
  <dcterms:modified xsi:type="dcterms:W3CDTF">2022-08-01T19:31:00Z</dcterms:modified>
</cp:coreProperties>
</file>