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DCA5E" w14:textId="1D78D857" w:rsidR="003C3B4F" w:rsidRDefault="00E43CB1" w:rsidP="00283589">
      <w:pPr>
        <w:rPr>
          <w:rFonts w:ascii="Arial" w:hAnsi="Arial" w:cs="Arial"/>
        </w:rPr>
      </w:pPr>
      <w:r w:rsidRPr="00E43CB1">
        <w:rPr>
          <w:rFonts w:ascii="Arial" w:hAnsi="Arial" w:cs="Arial"/>
        </w:rPr>
        <w:t xml:space="preserve">The National Provider Identifier </w:t>
      </w:r>
      <w:r>
        <w:rPr>
          <w:rFonts w:ascii="Arial" w:hAnsi="Arial" w:cs="Arial"/>
        </w:rPr>
        <w:t>(</w:t>
      </w:r>
      <w:r w:rsidRPr="00E43CB1">
        <w:rPr>
          <w:rFonts w:ascii="Arial" w:hAnsi="Arial" w:cs="Arial"/>
        </w:rPr>
        <w:t>NPI</w:t>
      </w:r>
      <w:r>
        <w:rPr>
          <w:rFonts w:ascii="Arial" w:hAnsi="Arial" w:cs="Arial"/>
        </w:rPr>
        <w:t>)</w:t>
      </w:r>
      <w:r w:rsidRPr="00E43CB1">
        <w:rPr>
          <w:rFonts w:ascii="Arial" w:hAnsi="Arial" w:cs="Arial"/>
        </w:rPr>
        <w:t xml:space="preserve"> is a Health Insurance Portability and Accountability Act (HIPAA) Administrative Standard. </w:t>
      </w:r>
      <w:r w:rsidR="003C3B4F" w:rsidRPr="003C3B4F">
        <w:rPr>
          <w:rFonts w:ascii="Arial" w:hAnsi="Arial" w:cs="Arial"/>
        </w:rPr>
        <w:t xml:space="preserve">The NPI is a numeric identifier that is assigned to a health care provider by the Centers for Medicare &amp; Medicaid Services (CMS). It is a 10-digit permanent number assigned to a provider </w:t>
      </w:r>
      <w:r w:rsidR="00D75BA2">
        <w:rPr>
          <w:rFonts w:ascii="Arial" w:hAnsi="Arial" w:cs="Arial"/>
        </w:rPr>
        <w:t xml:space="preserve">or organization </w:t>
      </w:r>
      <w:r w:rsidR="003C3B4F" w:rsidRPr="003C3B4F">
        <w:rPr>
          <w:rFonts w:ascii="Arial" w:hAnsi="Arial" w:cs="Arial"/>
        </w:rPr>
        <w:t>and must be used on e</w:t>
      </w:r>
      <w:bookmarkStart w:id="0" w:name="_GoBack"/>
      <w:bookmarkEnd w:id="0"/>
      <w:r w:rsidR="003C3B4F" w:rsidRPr="003C3B4F">
        <w:rPr>
          <w:rFonts w:ascii="Arial" w:hAnsi="Arial" w:cs="Arial"/>
        </w:rPr>
        <w:t>lectronic claim transactions for health care billing and reimbursement. In order to be reimbursed for services delivered as part of participation</w:t>
      </w:r>
      <w:r w:rsidR="003C3B4F">
        <w:rPr>
          <w:rFonts w:ascii="Arial" w:hAnsi="Arial" w:cs="Arial"/>
        </w:rPr>
        <w:t xml:space="preserve"> in the </w:t>
      </w:r>
      <w:r w:rsidR="00D75BA2">
        <w:rPr>
          <w:rFonts w:ascii="Arial" w:hAnsi="Arial" w:cs="Arial"/>
        </w:rPr>
        <w:t xml:space="preserve">Wyoming </w:t>
      </w:r>
      <w:r w:rsidR="003C3B4F">
        <w:rPr>
          <w:rFonts w:ascii="Arial" w:hAnsi="Arial" w:cs="Arial"/>
        </w:rPr>
        <w:t>School</w:t>
      </w:r>
      <w:r w:rsidR="00D14ECA">
        <w:rPr>
          <w:rFonts w:ascii="Arial" w:hAnsi="Arial" w:cs="Arial"/>
        </w:rPr>
        <w:t>-</w:t>
      </w:r>
      <w:r w:rsidR="003C3B4F">
        <w:rPr>
          <w:rFonts w:ascii="Arial" w:hAnsi="Arial" w:cs="Arial"/>
        </w:rPr>
        <w:t>Based Services Program</w:t>
      </w:r>
      <w:r w:rsidR="003C3B4F" w:rsidRPr="003C3B4F">
        <w:rPr>
          <w:rFonts w:ascii="Arial" w:hAnsi="Arial" w:cs="Arial"/>
        </w:rPr>
        <w:t xml:space="preserve">, it is necessary for </w:t>
      </w:r>
      <w:r w:rsidR="00746A0E">
        <w:rPr>
          <w:rFonts w:ascii="Arial" w:hAnsi="Arial" w:cs="Arial"/>
        </w:rPr>
        <w:t>school districts</w:t>
      </w:r>
      <w:r w:rsidR="003C3B4F" w:rsidRPr="003C3B4F">
        <w:rPr>
          <w:rFonts w:ascii="Arial" w:hAnsi="Arial" w:cs="Arial"/>
        </w:rPr>
        <w:t xml:space="preserve"> to apply for and obtain a</w:t>
      </w:r>
      <w:r w:rsidR="00185E74">
        <w:rPr>
          <w:rFonts w:ascii="Arial" w:hAnsi="Arial" w:cs="Arial"/>
        </w:rPr>
        <w:t xml:space="preserve"> Type 2</w:t>
      </w:r>
      <w:r w:rsidR="003C3B4F" w:rsidRPr="003C3B4F">
        <w:rPr>
          <w:rFonts w:ascii="Arial" w:hAnsi="Arial" w:cs="Arial"/>
        </w:rPr>
        <w:t xml:space="preserve"> NPI. </w:t>
      </w:r>
      <w:r w:rsidR="00E373E2">
        <w:rPr>
          <w:rFonts w:ascii="Arial" w:hAnsi="Arial" w:cs="Arial"/>
        </w:rPr>
        <w:t xml:space="preserve">Type 2 NPIs are for organizations </w:t>
      </w:r>
      <w:r w:rsidR="00746A0E">
        <w:rPr>
          <w:rFonts w:ascii="Arial" w:hAnsi="Arial" w:cs="Arial"/>
        </w:rPr>
        <w:t xml:space="preserve">(such as school districts) </w:t>
      </w:r>
      <w:r w:rsidR="00E373E2">
        <w:rPr>
          <w:rFonts w:ascii="Arial" w:hAnsi="Arial" w:cs="Arial"/>
        </w:rPr>
        <w:t xml:space="preserve">while Type 1 NPIs are for individual providers. </w:t>
      </w:r>
      <w:r w:rsidR="003C3B4F" w:rsidRPr="003C3B4F">
        <w:rPr>
          <w:rFonts w:ascii="Arial" w:hAnsi="Arial" w:cs="Arial"/>
        </w:rPr>
        <w:t xml:space="preserve">For more information, please refer to </w:t>
      </w:r>
      <w:hyperlink r:id="rId8" w:history="1">
        <w:r w:rsidR="003C3B4F" w:rsidRPr="003C3B4F">
          <w:rPr>
            <w:rStyle w:val="Hyperlink"/>
            <w:rFonts w:ascii="Arial" w:hAnsi="Arial" w:cs="Arial"/>
          </w:rPr>
          <w:t>NPI: What You Need to Know</w:t>
        </w:r>
      </w:hyperlink>
      <w:r w:rsidR="003C3B4F" w:rsidRPr="003C3B4F">
        <w:rPr>
          <w:rFonts w:ascii="Arial" w:hAnsi="Arial" w:cs="Arial"/>
        </w:rPr>
        <w:t>.</w:t>
      </w:r>
    </w:p>
    <w:p w14:paraId="102C86B0" w14:textId="573D191D" w:rsidR="00283589" w:rsidRPr="00570A8E" w:rsidRDefault="00283589" w:rsidP="00283589">
      <w:pPr>
        <w:rPr>
          <w:rFonts w:ascii="Arial" w:hAnsi="Arial" w:cs="Arial"/>
          <w:b/>
          <w:bCs/>
        </w:rPr>
      </w:pPr>
      <w:r w:rsidRPr="00570A8E">
        <w:rPr>
          <w:rFonts w:ascii="Arial" w:hAnsi="Arial" w:cs="Arial"/>
          <w:b/>
          <w:bCs/>
        </w:rPr>
        <w:t>Who needs an NPI?</w:t>
      </w:r>
    </w:p>
    <w:p w14:paraId="34154EA6" w14:textId="006917F2" w:rsidR="00635482" w:rsidRPr="00635482" w:rsidRDefault="003C3B4F" w:rsidP="006354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EA4C80">
        <w:rPr>
          <w:rFonts w:ascii="Arial" w:hAnsi="Arial" w:cs="Arial"/>
        </w:rPr>
        <w:t xml:space="preserve">school districts who are participating in the </w:t>
      </w:r>
      <w:r w:rsidRPr="003C3B4F">
        <w:rPr>
          <w:rFonts w:ascii="Arial" w:hAnsi="Arial" w:cs="Arial"/>
        </w:rPr>
        <w:t xml:space="preserve">School-Based Services </w:t>
      </w:r>
      <w:r w:rsidR="00D14ECA">
        <w:rPr>
          <w:rFonts w:ascii="Arial" w:hAnsi="Arial" w:cs="Arial"/>
        </w:rPr>
        <w:t>P</w:t>
      </w:r>
      <w:r w:rsidRPr="003C3B4F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>must have a</w:t>
      </w:r>
      <w:r w:rsidR="00EA4C80">
        <w:rPr>
          <w:rFonts w:ascii="Arial" w:hAnsi="Arial" w:cs="Arial"/>
        </w:rPr>
        <w:t xml:space="preserve"> Type 2 </w:t>
      </w:r>
      <w:r>
        <w:rPr>
          <w:rFonts w:ascii="Arial" w:hAnsi="Arial" w:cs="Arial"/>
        </w:rPr>
        <w:t xml:space="preserve">NPI. </w:t>
      </w:r>
    </w:p>
    <w:p w14:paraId="429803CF" w14:textId="3EC2CD1B" w:rsidR="00283589" w:rsidRPr="00570A8E" w:rsidRDefault="00283589" w:rsidP="00283589">
      <w:pPr>
        <w:rPr>
          <w:rFonts w:ascii="Arial" w:hAnsi="Arial" w:cs="Arial"/>
          <w:b/>
          <w:bCs/>
        </w:rPr>
      </w:pPr>
      <w:r w:rsidRPr="00570A8E">
        <w:rPr>
          <w:rFonts w:ascii="Arial" w:hAnsi="Arial" w:cs="Arial"/>
          <w:b/>
          <w:bCs/>
        </w:rPr>
        <w:t xml:space="preserve">Why do </w:t>
      </w:r>
      <w:r w:rsidR="00CF5525">
        <w:rPr>
          <w:rFonts w:ascii="Arial" w:hAnsi="Arial" w:cs="Arial"/>
          <w:b/>
          <w:bCs/>
        </w:rPr>
        <w:t>School Districts N</w:t>
      </w:r>
      <w:r w:rsidRPr="00570A8E">
        <w:rPr>
          <w:rFonts w:ascii="Arial" w:hAnsi="Arial" w:cs="Arial"/>
          <w:b/>
          <w:bCs/>
        </w:rPr>
        <w:t>eed an NPI</w:t>
      </w:r>
      <w:r w:rsidR="00ED6B30">
        <w:rPr>
          <w:rFonts w:ascii="Arial" w:hAnsi="Arial" w:cs="Arial"/>
          <w:b/>
          <w:bCs/>
        </w:rPr>
        <w:t xml:space="preserve"> and what are they used for? </w:t>
      </w:r>
    </w:p>
    <w:p w14:paraId="54B7EB29" w14:textId="52EDCDEA" w:rsidR="00491F21" w:rsidRPr="00491F21" w:rsidRDefault="00F83A4D" w:rsidP="00491F2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D6B30">
        <w:rPr>
          <w:rFonts w:ascii="Arial" w:hAnsi="Arial" w:cs="Arial"/>
        </w:rPr>
        <w:t xml:space="preserve">In order for </w:t>
      </w:r>
      <w:r w:rsidR="00D75BA2">
        <w:rPr>
          <w:rFonts w:ascii="Arial" w:hAnsi="Arial" w:cs="Arial"/>
        </w:rPr>
        <w:t xml:space="preserve">Medicaid </w:t>
      </w:r>
      <w:r w:rsidRPr="00ED6B30">
        <w:rPr>
          <w:rFonts w:ascii="Arial" w:hAnsi="Arial" w:cs="Arial"/>
        </w:rPr>
        <w:t>claims to be reimbursed through the School</w:t>
      </w:r>
      <w:r w:rsidR="002679BB">
        <w:rPr>
          <w:rFonts w:ascii="Arial" w:hAnsi="Arial" w:cs="Arial"/>
        </w:rPr>
        <w:t>-</w:t>
      </w:r>
      <w:r w:rsidRPr="00ED6B30">
        <w:rPr>
          <w:rFonts w:ascii="Arial" w:hAnsi="Arial" w:cs="Arial"/>
        </w:rPr>
        <w:t xml:space="preserve">Based Services </w:t>
      </w:r>
      <w:r w:rsidR="00D14ECA">
        <w:rPr>
          <w:rFonts w:ascii="Arial" w:hAnsi="Arial" w:cs="Arial"/>
        </w:rPr>
        <w:t>P</w:t>
      </w:r>
      <w:r w:rsidRPr="00ED6B30">
        <w:rPr>
          <w:rFonts w:ascii="Arial" w:hAnsi="Arial" w:cs="Arial"/>
        </w:rPr>
        <w:t xml:space="preserve">rogram, the claim must include </w:t>
      </w:r>
      <w:r w:rsidR="00ED6B30" w:rsidRPr="00ED6B30">
        <w:rPr>
          <w:rFonts w:ascii="Arial" w:hAnsi="Arial" w:cs="Arial"/>
        </w:rPr>
        <w:t>the</w:t>
      </w:r>
      <w:r w:rsidR="00D75BA2">
        <w:rPr>
          <w:rFonts w:ascii="Arial" w:hAnsi="Arial" w:cs="Arial"/>
        </w:rPr>
        <w:t xml:space="preserve"> school district’s</w:t>
      </w:r>
      <w:r w:rsidR="00ED6B30" w:rsidRPr="00ED6B30">
        <w:rPr>
          <w:rFonts w:ascii="Arial" w:hAnsi="Arial" w:cs="Arial"/>
        </w:rPr>
        <w:t xml:space="preserve"> NPI.</w:t>
      </w:r>
      <w:r w:rsidR="00ED6B30">
        <w:rPr>
          <w:rFonts w:ascii="Arial" w:hAnsi="Arial" w:cs="Arial"/>
        </w:rPr>
        <w:t xml:space="preserve"> </w:t>
      </w:r>
      <w:r w:rsidR="00491F21">
        <w:rPr>
          <w:rFonts w:ascii="Arial" w:hAnsi="Arial" w:cs="Arial"/>
        </w:rPr>
        <w:t>Claims submitted without</w:t>
      </w:r>
      <w:r w:rsidR="00EA4C80">
        <w:rPr>
          <w:rFonts w:ascii="Arial" w:hAnsi="Arial" w:cs="Arial"/>
        </w:rPr>
        <w:t xml:space="preserve"> an</w:t>
      </w:r>
      <w:r w:rsidR="00491F21">
        <w:rPr>
          <w:rFonts w:ascii="Arial" w:hAnsi="Arial" w:cs="Arial"/>
        </w:rPr>
        <w:t xml:space="preserve"> NPI will not be paid.</w:t>
      </w:r>
    </w:p>
    <w:p w14:paraId="223AA79D" w14:textId="63CA5C1E" w:rsidR="00283589" w:rsidRDefault="00283589" w:rsidP="00ED6B30">
      <w:pPr>
        <w:rPr>
          <w:rFonts w:ascii="Arial" w:hAnsi="Arial" w:cs="Arial"/>
          <w:b/>
          <w:bCs/>
        </w:rPr>
      </w:pPr>
      <w:r w:rsidRPr="00ED6B30">
        <w:rPr>
          <w:rFonts w:ascii="Arial" w:hAnsi="Arial" w:cs="Arial"/>
          <w:b/>
          <w:bCs/>
        </w:rPr>
        <w:t xml:space="preserve">How </w:t>
      </w:r>
      <w:r w:rsidR="003C3B4F">
        <w:rPr>
          <w:rFonts w:ascii="Arial" w:hAnsi="Arial" w:cs="Arial"/>
          <w:b/>
          <w:bCs/>
        </w:rPr>
        <w:t xml:space="preserve">can an </w:t>
      </w:r>
      <w:r w:rsidR="00CF5525">
        <w:rPr>
          <w:rFonts w:ascii="Arial" w:hAnsi="Arial" w:cs="Arial"/>
          <w:b/>
          <w:bCs/>
        </w:rPr>
        <w:t>Organization</w:t>
      </w:r>
      <w:r w:rsidR="003C3B4F">
        <w:rPr>
          <w:rFonts w:ascii="Arial" w:hAnsi="Arial" w:cs="Arial"/>
          <w:b/>
          <w:bCs/>
        </w:rPr>
        <w:t xml:space="preserve"> (such as a school district) </w:t>
      </w:r>
      <w:r w:rsidR="00CF5525">
        <w:rPr>
          <w:rFonts w:ascii="Arial" w:hAnsi="Arial" w:cs="Arial"/>
          <w:b/>
          <w:bCs/>
        </w:rPr>
        <w:t>A</w:t>
      </w:r>
      <w:r w:rsidR="003C3B4F">
        <w:rPr>
          <w:rFonts w:ascii="Arial" w:hAnsi="Arial" w:cs="Arial"/>
          <w:b/>
          <w:bCs/>
        </w:rPr>
        <w:t>pply for a</w:t>
      </w:r>
      <w:r w:rsidR="00E373E2">
        <w:rPr>
          <w:rFonts w:ascii="Arial" w:hAnsi="Arial" w:cs="Arial"/>
          <w:b/>
          <w:bCs/>
        </w:rPr>
        <w:t xml:space="preserve"> Type 2</w:t>
      </w:r>
      <w:r w:rsidR="003C3B4F">
        <w:rPr>
          <w:rFonts w:ascii="Arial" w:hAnsi="Arial" w:cs="Arial"/>
          <w:b/>
          <w:bCs/>
        </w:rPr>
        <w:t xml:space="preserve"> </w:t>
      </w:r>
      <w:r w:rsidRPr="00ED6B30">
        <w:rPr>
          <w:rFonts w:ascii="Arial" w:hAnsi="Arial" w:cs="Arial"/>
          <w:b/>
          <w:bCs/>
        </w:rPr>
        <w:t>NPI</w:t>
      </w:r>
      <w:r w:rsidR="00CF5525">
        <w:rPr>
          <w:rFonts w:ascii="Arial" w:hAnsi="Arial" w:cs="Arial"/>
          <w:b/>
          <w:bCs/>
        </w:rPr>
        <w:t>?</w:t>
      </w:r>
    </w:p>
    <w:p w14:paraId="1ECCF395" w14:textId="22CE8824" w:rsidR="00CF5525" w:rsidRPr="00CF5525" w:rsidRDefault="00CF5525" w:rsidP="00CF55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5525">
        <w:rPr>
          <w:rFonts w:ascii="Arial" w:hAnsi="Arial" w:cs="Arial"/>
        </w:rPr>
        <w:t>Applying for a</w:t>
      </w:r>
      <w:r w:rsidR="00746A0E">
        <w:rPr>
          <w:rFonts w:ascii="Arial" w:hAnsi="Arial" w:cs="Arial"/>
        </w:rPr>
        <w:t xml:space="preserve"> Type 2</w:t>
      </w:r>
      <w:r w:rsidRPr="00CF5525">
        <w:rPr>
          <w:rFonts w:ascii="Arial" w:hAnsi="Arial" w:cs="Arial"/>
        </w:rPr>
        <w:t xml:space="preserve"> NPI is free, easy, and typically takes 20 to 30 minutes to complete. </w:t>
      </w:r>
    </w:p>
    <w:p w14:paraId="07F0F23E" w14:textId="6D7D8B0E" w:rsidR="00CF5525" w:rsidRDefault="00CF5525" w:rsidP="00CF55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5525">
        <w:rPr>
          <w:rFonts w:ascii="Arial" w:hAnsi="Arial" w:cs="Arial"/>
        </w:rPr>
        <w:t>To apply online,</w:t>
      </w:r>
      <w:r>
        <w:rPr>
          <w:rFonts w:ascii="Arial" w:hAnsi="Arial" w:cs="Arial"/>
        </w:rPr>
        <w:t xml:space="preserve"> school districts</w:t>
      </w:r>
      <w:r w:rsidRPr="00CF5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</w:t>
      </w:r>
      <w:r w:rsidRPr="00CF5525">
        <w:rPr>
          <w:rFonts w:ascii="Arial" w:hAnsi="Arial" w:cs="Arial"/>
        </w:rPr>
        <w:t xml:space="preserve"> visit the </w:t>
      </w:r>
      <w:hyperlink r:id="rId9" w:anchor="/" w:history="1">
        <w:r w:rsidRPr="00CF5525">
          <w:rPr>
            <w:rStyle w:val="Hyperlink"/>
            <w:rFonts w:ascii="Arial" w:hAnsi="Arial" w:cs="Arial"/>
          </w:rPr>
          <w:t>National Plan and Provider Enumeration System (NPPES) website</w:t>
        </w:r>
      </w:hyperlink>
      <w:r w:rsidRPr="00CF5525">
        <w:rPr>
          <w:rFonts w:ascii="Arial" w:hAnsi="Arial" w:cs="Arial"/>
        </w:rPr>
        <w:t xml:space="preserve">, read the instructions carefully, complete the questionnaire, and submit their application. The website contains </w:t>
      </w:r>
      <w:hyperlink r:id="rId10" w:history="1">
        <w:r w:rsidRPr="00CF5525">
          <w:rPr>
            <w:rStyle w:val="Hyperlink"/>
            <w:rFonts w:ascii="Arial" w:hAnsi="Arial" w:cs="Arial"/>
          </w:rPr>
          <w:t>Frequently Asked Questions</w:t>
        </w:r>
      </w:hyperlink>
      <w:r w:rsidRPr="00CF5525">
        <w:rPr>
          <w:rFonts w:ascii="Arial" w:hAnsi="Arial" w:cs="Arial"/>
        </w:rPr>
        <w:t xml:space="preserve"> and other helpful information. Although the application is relatively straightforward, </w:t>
      </w:r>
      <w:r w:rsidR="00E22EDF">
        <w:rPr>
          <w:rFonts w:ascii="Arial" w:hAnsi="Arial" w:cs="Arial"/>
        </w:rPr>
        <w:t>the</w:t>
      </w:r>
      <w:r w:rsidRPr="00CF5525">
        <w:rPr>
          <w:rFonts w:ascii="Arial" w:hAnsi="Arial" w:cs="Arial"/>
        </w:rPr>
        <w:t xml:space="preserve"> </w:t>
      </w:r>
      <w:r w:rsidRPr="00D75BA2">
        <w:rPr>
          <w:rFonts w:ascii="Arial" w:hAnsi="Arial" w:cs="Arial"/>
        </w:rPr>
        <w:t>step-by-step guide</w:t>
      </w:r>
      <w:r w:rsidR="00D75BA2">
        <w:rPr>
          <w:rFonts w:ascii="Arial" w:hAnsi="Arial" w:cs="Arial"/>
        </w:rPr>
        <w:t xml:space="preserve"> below</w:t>
      </w:r>
      <w:r w:rsidRPr="00CF5525">
        <w:rPr>
          <w:rFonts w:ascii="Arial" w:hAnsi="Arial" w:cs="Arial"/>
        </w:rPr>
        <w:t xml:space="preserve"> </w:t>
      </w:r>
      <w:r w:rsidR="00E22EDF">
        <w:rPr>
          <w:rFonts w:ascii="Arial" w:hAnsi="Arial" w:cs="Arial"/>
        </w:rPr>
        <w:t>can</w:t>
      </w:r>
      <w:r w:rsidRPr="00CF5525">
        <w:rPr>
          <w:rFonts w:ascii="Arial" w:hAnsi="Arial" w:cs="Arial"/>
        </w:rPr>
        <w:t xml:space="preserve"> assist </w:t>
      </w:r>
      <w:r>
        <w:rPr>
          <w:rFonts w:ascii="Arial" w:hAnsi="Arial" w:cs="Arial"/>
        </w:rPr>
        <w:t>school districts</w:t>
      </w:r>
      <w:r w:rsidRPr="00CF5525">
        <w:rPr>
          <w:rFonts w:ascii="Arial" w:hAnsi="Arial" w:cs="Arial"/>
        </w:rPr>
        <w:t xml:space="preserve"> with </w:t>
      </w:r>
      <w:r w:rsidR="00D75BA2">
        <w:rPr>
          <w:rFonts w:ascii="Arial" w:hAnsi="Arial" w:cs="Arial"/>
        </w:rPr>
        <w:t xml:space="preserve">applying for </w:t>
      </w:r>
      <w:r w:rsidR="00D14ECA">
        <w:rPr>
          <w:rFonts w:ascii="Arial" w:hAnsi="Arial" w:cs="Arial"/>
        </w:rPr>
        <w:t>a</w:t>
      </w:r>
      <w:r w:rsidR="00D75BA2">
        <w:rPr>
          <w:rFonts w:ascii="Arial" w:hAnsi="Arial" w:cs="Arial"/>
        </w:rPr>
        <w:t xml:space="preserve"> Type 2 NPI</w:t>
      </w:r>
      <w:r w:rsidRPr="00CF5525">
        <w:rPr>
          <w:rFonts w:ascii="Arial" w:hAnsi="Arial" w:cs="Arial"/>
        </w:rPr>
        <w:t xml:space="preserve">. </w:t>
      </w:r>
    </w:p>
    <w:p w14:paraId="495DF77B" w14:textId="24D06049" w:rsidR="00CF5525" w:rsidRPr="00CF5525" w:rsidRDefault="00CF5525" w:rsidP="00CF55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5525">
        <w:rPr>
          <w:rFonts w:ascii="Arial" w:hAnsi="Arial" w:cs="Arial"/>
        </w:rPr>
        <w:t>After a</w:t>
      </w:r>
      <w:r>
        <w:rPr>
          <w:rFonts w:ascii="Arial" w:hAnsi="Arial" w:cs="Arial"/>
        </w:rPr>
        <w:t xml:space="preserve"> school district</w:t>
      </w:r>
      <w:r w:rsidRPr="00CF5525">
        <w:rPr>
          <w:rFonts w:ascii="Arial" w:hAnsi="Arial" w:cs="Arial"/>
        </w:rPr>
        <w:t xml:space="preserve"> has completed its application and received confirmation of its submission, it will receive an e-mail fro</w:t>
      </w:r>
      <w:r>
        <w:rPr>
          <w:rFonts w:ascii="Arial" w:hAnsi="Arial" w:cs="Arial"/>
        </w:rPr>
        <w:t xml:space="preserve">m </w:t>
      </w:r>
      <w:hyperlink r:id="rId11" w:history="1">
        <w:r w:rsidRPr="00321FCA">
          <w:rPr>
            <w:rStyle w:val="Hyperlink"/>
            <w:rFonts w:ascii="Arial" w:hAnsi="Arial" w:cs="Arial"/>
          </w:rPr>
          <w:t>CustomerService@NPIEnumerator.com</w:t>
        </w:r>
      </w:hyperlink>
      <w:r w:rsidRPr="00CF5525">
        <w:rPr>
          <w:rFonts w:ascii="Arial" w:hAnsi="Arial" w:cs="Arial"/>
        </w:rPr>
        <w:t xml:space="preserve">. If the </w:t>
      </w:r>
      <w:r>
        <w:rPr>
          <w:rFonts w:ascii="Arial" w:hAnsi="Arial" w:cs="Arial"/>
        </w:rPr>
        <w:t>school district</w:t>
      </w:r>
      <w:r w:rsidRPr="00CF5525">
        <w:rPr>
          <w:rFonts w:ascii="Arial" w:hAnsi="Arial" w:cs="Arial"/>
        </w:rPr>
        <w:t xml:space="preserve"> has spam filtering on its e-mail interface, the reply from the NPI Enumerator with the NPI and confirmation message may be intercepted and diverted to a spam folder. Be sure to check this folder regularly after submitting your application.</w:t>
      </w:r>
    </w:p>
    <w:p w14:paraId="323AF978" w14:textId="77777777" w:rsidR="00073210" w:rsidRDefault="00073210" w:rsidP="00ED6B30">
      <w:pPr>
        <w:rPr>
          <w:rFonts w:ascii="Arial" w:hAnsi="Arial" w:cs="Arial"/>
          <w:b/>
          <w:bCs/>
        </w:rPr>
      </w:pPr>
    </w:p>
    <w:p w14:paraId="7EC4AD23" w14:textId="77777777" w:rsidR="00B26EEA" w:rsidRDefault="00B26EEA" w:rsidP="00ED6B30">
      <w:pPr>
        <w:rPr>
          <w:rFonts w:ascii="Arial" w:hAnsi="Arial" w:cs="Arial"/>
          <w:b/>
          <w:bCs/>
        </w:rPr>
      </w:pPr>
    </w:p>
    <w:p w14:paraId="42CB4ECA" w14:textId="46117BFD" w:rsidR="00CF5525" w:rsidRDefault="00CF5525" w:rsidP="00ED6B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Receiving Your </w:t>
      </w:r>
      <w:r w:rsidR="00E373E2">
        <w:rPr>
          <w:rFonts w:ascii="Arial" w:hAnsi="Arial" w:cs="Arial"/>
          <w:b/>
          <w:bCs/>
        </w:rPr>
        <w:t xml:space="preserve">Type 2 </w:t>
      </w:r>
      <w:r>
        <w:rPr>
          <w:rFonts w:ascii="Arial" w:hAnsi="Arial" w:cs="Arial"/>
          <w:b/>
          <w:bCs/>
        </w:rPr>
        <w:t>NPI</w:t>
      </w:r>
    </w:p>
    <w:p w14:paraId="72305D38" w14:textId="17C24E30" w:rsidR="00CF5525" w:rsidRDefault="002825F2" w:rsidP="002825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825F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school district that</w:t>
      </w:r>
      <w:r w:rsidRPr="002825F2">
        <w:rPr>
          <w:rFonts w:ascii="Arial" w:hAnsi="Arial" w:cs="Arial"/>
        </w:rPr>
        <w:t xml:space="preserve"> submits a properly completed electronic application could receive </w:t>
      </w:r>
      <w:r w:rsidR="00E22EDF">
        <w:rPr>
          <w:rFonts w:ascii="Arial" w:hAnsi="Arial" w:cs="Arial"/>
        </w:rPr>
        <w:t>their Type 2</w:t>
      </w:r>
      <w:r w:rsidRPr="002825F2">
        <w:rPr>
          <w:rFonts w:ascii="Arial" w:hAnsi="Arial" w:cs="Arial"/>
        </w:rPr>
        <w:t xml:space="preserve"> NPI in fewer than 10 business days</w:t>
      </w:r>
      <w:r>
        <w:rPr>
          <w:rFonts w:ascii="Arial" w:hAnsi="Arial" w:cs="Arial"/>
        </w:rPr>
        <w:t>. School districts</w:t>
      </w:r>
      <w:r w:rsidRPr="002825F2">
        <w:rPr>
          <w:rFonts w:ascii="Arial" w:hAnsi="Arial" w:cs="Arial"/>
        </w:rPr>
        <w:t xml:space="preserve"> may track the progress of their application and will receive an email with its</w:t>
      </w:r>
      <w:r w:rsidR="00E22EDF">
        <w:rPr>
          <w:rFonts w:ascii="Arial" w:hAnsi="Arial" w:cs="Arial"/>
        </w:rPr>
        <w:t xml:space="preserve"> Type 2</w:t>
      </w:r>
      <w:r w:rsidRPr="002825F2">
        <w:rPr>
          <w:rFonts w:ascii="Arial" w:hAnsi="Arial" w:cs="Arial"/>
        </w:rPr>
        <w:t xml:space="preserve"> NPI number when the application is processed and approved.</w:t>
      </w:r>
    </w:p>
    <w:p w14:paraId="4D62BD29" w14:textId="140AA939" w:rsidR="00CF5525" w:rsidRDefault="00943F12" w:rsidP="00ED6B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Upon receiving your Type 2 NPI for your school district, please email your NPI number to Justin Browning</w:t>
      </w:r>
      <w:r w:rsidR="00D75BA2">
        <w:rPr>
          <w:rFonts w:ascii="Arial" w:hAnsi="Arial" w:cs="Arial"/>
        </w:rPr>
        <w:t xml:space="preserve"> at the Wyoming Department of Health at </w:t>
      </w:r>
      <w:hyperlink r:id="rId12" w:history="1">
        <w:r w:rsidR="00D75BA2" w:rsidRPr="00B52540">
          <w:rPr>
            <w:rStyle w:val="Hyperlink"/>
            <w:rFonts w:ascii="Arial" w:hAnsi="Arial" w:cs="Arial"/>
          </w:rPr>
          <w:t>Justin.Browning1@wyo.gov</w:t>
        </w:r>
      </w:hyperlink>
      <w:r w:rsidR="00D75BA2">
        <w:rPr>
          <w:rFonts w:ascii="Arial" w:hAnsi="Arial" w:cs="Arial"/>
        </w:rPr>
        <w:t xml:space="preserve">.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419"/>
        <w:gridCol w:w="5941"/>
      </w:tblGrid>
      <w:tr w:rsidR="002825F2" w14:paraId="3B624E8D" w14:textId="77777777" w:rsidTr="00073210">
        <w:trPr>
          <w:trHeight w:val="243"/>
        </w:trPr>
        <w:tc>
          <w:tcPr>
            <w:tcW w:w="3419" w:type="dxa"/>
          </w:tcPr>
          <w:p w14:paraId="0D9D6961" w14:textId="5E544442" w:rsidR="002825F2" w:rsidRDefault="002825F2" w:rsidP="002825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Steps and Item</w:t>
            </w:r>
          </w:p>
        </w:tc>
        <w:tc>
          <w:tcPr>
            <w:tcW w:w="5941" w:type="dxa"/>
          </w:tcPr>
          <w:p w14:paraId="6AE05679" w14:textId="0668EFA4" w:rsidR="002825F2" w:rsidRDefault="002825F2" w:rsidP="002825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Action/Additional Guidance</w:t>
            </w:r>
            <w:r w:rsidR="00957E32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2825F2" w14:paraId="650BABF3" w14:textId="77777777" w:rsidTr="00073210">
        <w:trPr>
          <w:trHeight w:val="4193"/>
        </w:trPr>
        <w:tc>
          <w:tcPr>
            <w:tcW w:w="3419" w:type="dxa"/>
          </w:tcPr>
          <w:p w14:paraId="00F684C1" w14:textId="2643D956" w:rsidR="002825F2" w:rsidRPr="00B709BE" w:rsidRDefault="00B709BE" w:rsidP="00B709BE">
            <w:pPr>
              <w:rPr>
                <w:rFonts w:ascii="Arial" w:hAnsi="Arial" w:cs="Arial"/>
                <w:b/>
                <w:bCs/>
              </w:rPr>
            </w:pPr>
            <w:r w:rsidRPr="00B709BE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09BE">
              <w:rPr>
                <w:rFonts w:ascii="Arial" w:hAnsi="Arial" w:cs="Arial"/>
                <w:b/>
                <w:bCs/>
              </w:rPr>
              <w:t xml:space="preserve">Create an account </w:t>
            </w:r>
            <w:r w:rsidRPr="00B709BE">
              <w:rPr>
                <w:rFonts w:ascii="Arial" w:hAnsi="Arial" w:cs="Arial"/>
              </w:rPr>
              <w:t xml:space="preserve">on the </w:t>
            </w:r>
            <w:hyperlink r:id="rId13" w:anchor="/" w:history="1">
              <w:r w:rsidRPr="00B709BE">
                <w:rPr>
                  <w:rStyle w:val="Hyperlink"/>
                  <w:rFonts w:ascii="Arial" w:hAnsi="Arial" w:cs="Arial"/>
                </w:rPr>
                <w:t>CMS NPI Application/Update Form</w:t>
              </w:r>
            </w:hyperlink>
            <w:r w:rsidRPr="00B709BE">
              <w:rPr>
                <w:rFonts w:ascii="Arial" w:hAnsi="Arial" w:cs="Arial"/>
              </w:rPr>
              <w:t xml:space="preserve"> page.</w:t>
            </w:r>
          </w:p>
        </w:tc>
        <w:tc>
          <w:tcPr>
            <w:tcW w:w="5941" w:type="dxa"/>
          </w:tcPr>
          <w:p w14:paraId="22FCA052" w14:textId="71C4DAD8" w:rsidR="00B709BE" w:rsidRPr="00073210" w:rsidRDefault="00B709BE" w:rsidP="00B709B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3210">
              <w:rPr>
                <w:rFonts w:ascii="Arial" w:hAnsi="Arial" w:cs="Arial"/>
                <w:b/>
                <w:bCs/>
                <w:sz w:val="21"/>
                <w:szCs w:val="21"/>
              </w:rPr>
              <w:t>Action for applicants:</w:t>
            </w:r>
          </w:p>
          <w:p w14:paraId="48B7E76E" w14:textId="02650746" w:rsidR="00B709BE" w:rsidRPr="00073210" w:rsidRDefault="00B709BE" w:rsidP="00B709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3210">
              <w:rPr>
                <w:rFonts w:ascii="Arial" w:hAnsi="Arial" w:cs="Arial"/>
                <w:sz w:val="21"/>
                <w:szCs w:val="21"/>
              </w:rPr>
              <w:t>Click on the “Create or Manage an Account” blue button on the main page</w:t>
            </w:r>
            <w:r w:rsidR="00185E74" w:rsidRPr="00073210">
              <w:rPr>
                <w:rFonts w:ascii="Arial" w:hAnsi="Arial" w:cs="Arial"/>
                <w:sz w:val="21"/>
                <w:szCs w:val="21"/>
              </w:rPr>
              <w:t>. You will be redirected to the CMS Identify and Access Management System (</w:t>
            </w:r>
            <w:r w:rsidR="00E22EDF" w:rsidRPr="00073210">
              <w:rPr>
                <w:rFonts w:ascii="Arial" w:hAnsi="Arial" w:cs="Arial"/>
                <w:sz w:val="21"/>
                <w:szCs w:val="21"/>
              </w:rPr>
              <w:t>I&amp;A</w:t>
            </w:r>
            <w:r w:rsidR="00185E74" w:rsidRPr="00073210">
              <w:rPr>
                <w:rFonts w:ascii="Arial" w:hAnsi="Arial" w:cs="Arial"/>
                <w:sz w:val="21"/>
                <w:szCs w:val="21"/>
              </w:rPr>
              <w:t xml:space="preserve">). Create a login through </w:t>
            </w:r>
            <w:proofErr w:type="gramStart"/>
            <w:r w:rsidR="00185E74" w:rsidRPr="00073210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E22EDF" w:rsidRPr="00073210">
              <w:rPr>
                <w:rFonts w:ascii="Arial" w:hAnsi="Arial" w:cs="Arial"/>
                <w:sz w:val="21"/>
                <w:szCs w:val="21"/>
              </w:rPr>
              <w:t>I</w:t>
            </w:r>
            <w:proofErr w:type="gramEnd"/>
            <w:r w:rsidR="00E22EDF" w:rsidRPr="00073210">
              <w:rPr>
                <w:rFonts w:ascii="Arial" w:hAnsi="Arial" w:cs="Arial"/>
                <w:sz w:val="21"/>
                <w:szCs w:val="21"/>
              </w:rPr>
              <w:t xml:space="preserve">&amp;A </w:t>
            </w:r>
            <w:r w:rsidR="00185E74" w:rsidRPr="00073210">
              <w:rPr>
                <w:rFonts w:ascii="Arial" w:hAnsi="Arial" w:cs="Arial"/>
                <w:sz w:val="21"/>
                <w:szCs w:val="21"/>
              </w:rPr>
              <w:t>page.</w:t>
            </w:r>
          </w:p>
          <w:p w14:paraId="6FDFB7EF" w14:textId="77777777" w:rsidR="00185E74" w:rsidRPr="00073210" w:rsidRDefault="00185E74" w:rsidP="00185E74">
            <w:pPr>
              <w:pStyle w:val="List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3D0AFA" w14:textId="63A79AFA" w:rsidR="00185E74" w:rsidRPr="00073210" w:rsidRDefault="00185E74" w:rsidP="00185E74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 w:rsidRPr="000732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Print the page with your </w:t>
            </w:r>
            <w:r w:rsidR="00D14ECA" w:rsidRPr="00073210">
              <w:rPr>
                <w:rFonts w:ascii="Arial" w:hAnsi="Arial" w:cs="Arial"/>
                <w:b/>
                <w:bCs/>
                <w:sz w:val="21"/>
                <w:szCs w:val="21"/>
              </w:rPr>
              <w:t>User ID</w:t>
            </w:r>
            <w:r w:rsidRPr="000732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and password for your records. </w:t>
            </w:r>
            <w:r w:rsidRPr="00073210">
              <w:rPr>
                <w:rFonts w:ascii="Arial" w:hAnsi="Arial" w:cs="Arial"/>
                <w:sz w:val="21"/>
                <w:szCs w:val="21"/>
              </w:rPr>
              <w:t xml:space="preserve">Your school district will need the </w:t>
            </w:r>
            <w:r w:rsidR="00D14ECA" w:rsidRPr="00073210">
              <w:rPr>
                <w:rFonts w:ascii="Arial" w:hAnsi="Arial" w:cs="Arial"/>
                <w:sz w:val="21"/>
                <w:szCs w:val="21"/>
              </w:rPr>
              <w:t>User ID</w:t>
            </w:r>
            <w:r w:rsidRPr="00073210">
              <w:rPr>
                <w:rFonts w:ascii="Arial" w:hAnsi="Arial" w:cs="Arial"/>
                <w:sz w:val="21"/>
                <w:szCs w:val="21"/>
              </w:rPr>
              <w:t xml:space="preserve"> and password to update its information as it changes over time. (This information is also included in the email that you will receive from NPPES when your NPI is issued.)</w:t>
            </w:r>
          </w:p>
          <w:p w14:paraId="7481F04D" w14:textId="77777777" w:rsidR="00185E74" w:rsidRPr="00073210" w:rsidRDefault="00185E74" w:rsidP="00185E74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0C4F9B76" w14:textId="7F007CA5" w:rsidR="00185E74" w:rsidRPr="00185E74" w:rsidRDefault="00185E74" w:rsidP="00185E7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073210">
              <w:rPr>
                <w:rFonts w:ascii="Arial" w:hAnsi="Arial" w:cs="Arial"/>
                <w:sz w:val="21"/>
                <w:szCs w:val="21"/>
              </w:rPr>
              <w:t>When completed</w:t>
            </w:r>
            <w:r w:rsidR="00D75BA2" w:rsidRPr="00073210">
              <w:rPr>
                <w:rFonts w:ascii="Arial" w:hAnsi="Arial" w:cs="Arial"/>
                <w:sz w:val="21"/>
                <w:szCs w:val="21"/>
              </w:rPr>
              <w:t>,</w:t>
            </w:r>
            <w:r w:rsidRPr="00073210">
              <w:rPr>
                <w:rFonts w:ascii="Arial" w:hAnsi="Arial" w:cs="Arial"/>
                <w:sz w:val="21"/>
                <w:szCs w:val="21"/>
              </w:rPr>
              <w:t xml:space="preserve"> you will be returned to the original NPPES page. Login to NPPES under "</w:t>
            </w:r>
            <w:r w:rsidR="00E22EDF" w:rsidRPr="00073210">
              <w:rPr>
                <w:rFonts w:ascii="Arial" w:hAnsi="Arial" w:cs="Arial"/>
                <w:sz w:val="21"/>
                <w:szCs w:val="21"/>
              </w:rPr>
              <w:t>Registered User Sign In</w:t>
            </w:r>
            <w:r w:rsidRPr="00073210">
              <w:rPr>
                <w:rFonts w:ascii="Arial" w:hAnsi="Arial" w:cs="Arial"/>
                <w:sz w:val="21"/>
                <w:szCs w:val="21"/>
              </w:rPr>
              <w:t>" with you</w:t>
            </w:r>
            <w:r w:rsidR="00E22EDF" w:rsidRPr="00073210">
              <w:rPr>
                <w:rFonts w:ascii="Arial" w:hAnsi="Arial" w:cs="Arial"/>
                <w:sz w:val="21"/>
                <w:szCs w:val="21"/>
              </w:rPr>
              <w:t>r</w:t>
            </w:r>
            <w:r w:rsidRPr="0007321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2EDF" w:rsidRPr="00073210">
              <w:rPr>
                <w:rFonts w:ascii="Arial" w:hAnsi="Arial" w:cs="Arial"/>
                <w:sz w:val="21"/>
                <w:szCs w:val="21"/>
              </w:rPr>
              <w:t>I&amp;A</w:t>
            </w:r>
            <w:r w:rsidRPr="0007321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12A7B" w:rsidRPr="00073210">
              <w:rPr>
                <w:rFonts w:ascii="Arial" w:hAnsi="Arial" w:cs="Arial"/>
                <w:sz w:val="21"/>
                <w:szCs w:val="21"/>
              </w:rPr>
              <w:t xml:space="preserve">User ID </w:t>
            </w:r>
            <w:r w:rsidRPr="00073210">
              <w:rPr>
                <w:rFonts w:ascii="Arial" w:hAnsi="Arial" w:cs="Arial"/>
                <w:sz w:val="21"/>
                <w:szCs w:val="21"/>
              </w:rPr>
              <w:t>and password.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85E74" w14:paraId="19432708" w14:textId="77777777" w:rsidTr="00073210">
        <w:trPr>
          <w:trHeight w:val="1037"/>
        </w:trPr>
        <w:tc>
          <w:tcPr>
            <w:tcW w:w="3419" w:type="dxa"/>
          </w:tcPr>
          <w:p w14:paraId="1FE62B4C" w14:textId="03397EB8" w:rsidR="00185E74" w:rsidRPr="00185E74" w:rsidRDefault="00185E74" w:rsidP="00185E74">
            <w:pPr>
              <w:rPr>
                <w:rFonts w:ascii="Arial" w:hAnsi="Arial" w:cs="Arial"/>
                <w:b/>
                <w:bCs/>
              </w:rPr>
            </w:pPr>
            <w:r w:rsidRPr="00185E74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 xml:space="preserve"> Start NPI Application</w:t>
            </w:r>
          </w:p>
        </w:tc>
        <w:tc>
          <w:tcPr>
            <w:tcW w:w="5941" w:type="dxa"/>
          </w:tcPr>
          <w:p w14:paraId="5C17D494" w14:textId="01519046" w:rsidR="00E22EDF" w:rsidRPr="00073210" w:rsidRDefault="00E22EDF" w:rsidP="00DA03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1"/>
                <w:szCs w:val="21"/>
              </w:rPr>
            </w:pPr>
            <w:r w:rsidRPr="00073210">
              <w:rPr>
                <w:rFonts w:ascii="Arial" w:hAnsi="Arial" w:cs="Arial"/>
                <w:sz w:val="21"/>
                <w:szCs w:val="21"/>
              </w:rPr>
              <w:t xml:space="preserve">Upon logging in using </w:t>
            </w:r>
            <w:proofErr w:type="gramStart"/>
            <w:r w:rsidRPr="00073210">
              <w:rPr>
                <w:rFonts w:ascii="Arial" w:hAnsi="Arial" w:cs="Arial"/>
                <w:sz w:val="21"/>
                <w:szCs w:val="21"/>
              </w:rPr>
              <w:t>your</w:t>
            </w:r>
            <w:proofErr w:type="gramEnd"/>
            <w:r w:rsidRPr="00073210">
              <w:rPr>
                <w:rFonts w:ascii="Arial" w:hAnsi="Arial" w:cs="Arial"/>
                <w:sz w:val="21"/>
                <w:szCs w:val="21"/>
              </w:rPr>
              <w:t xml:space="preserve"> I&amp;A </w:t>
            </w:r>
            <w:r w:rsidR="00321FCA" w:rsidRPr="00073210">
              <w:rPr>
                <w:rFonts w:ascii="Arial" w:hAnsi="Arial" w:cs="Arial"/>
                <w:sz w:val="21"/>
                <w:szCs w:val="21"/>
              </w:rPr>
              <w:t xml:space="preserve">User ID </w:t>
            </w:r>
            <w:r w:rsidRPr="00073210">
              <w:rPr>
                <w:rFonts w:ascii="Arial" w:hAnsi="Arial" w:cs="Arial"/>
                <w:sz w:val="21"/>
                <w:szCs w:val="21"/>
              </w:rPr>
              <w:t>and password, select the “Apply for an NPI for an Organization” on the right side of the screen.</w:t>
            </w:r>
          </w:p>
        </w:tc>
      </w:tr>
      <w:tr w:rsidR="00E22EDF" w14:paraId="7EB5DA8C" w14:textId="77777777" w:rsidTr="00073210">
        <w:trPr>
          <w:trHeight w:val="3032"/>
        </w:trPr>
        <w:tc>
          <w:tcPr>
            <w:tcW w:w="3419" w:type="dxa"/>
          </w:tcPr>
          <w:p w14:paraId="161CB87E" w14:textId="50C578CE" w:rsidR="00E22EDF" w:rsidRPr="00C33B1C" w:rsidRDefault="0016018A" w:rsidP="0016018A">
            <w:pPr>
              <w:rPr>
                <w:rFonts w:ascii="Arial" w:hAnsi="Arial" w:cs="Arial"/>
              </w:rPr>
            </w:pPr>
            <w:r w:rsidRPr="0016018A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 xml:space="preserve"> Page</w:t>
            </w:r>
            <w:r w:rsidR="00C33B1C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 xml:space="preserve"> of Application</w:t>
            </w:r>
            <w:r w:rsidR="00C33B1C">
              <w:rPr>
                <w:rFonts w:ascii="Arial" w:hAnsi="Arial" w:cs="Arial"/>
                <w:b/>
                <w:bCs/>
              </w:rPr>
              <w:t xml:space="preserve"> –</w:t>
            </w:r>
            <w:r w:rsidR="00C33B1C">
              <w:rPr>
                <w:rFonts w:ascii="Arial" w:hAnsi="Arial" w:cs="Arial"/>
              </w:rPr>
              <w:t xml:space="preserve"> Identifying Information</w:t>
            </w:r>
          </w:p>
        </w:tc>
        <w:tc>
          <w:tcPr>
            <w:tcW w:w="5941" w:type="dxa"/>
          </w:tcPr>
          <w:p w14:paraId="6B66FE01" w14:textId="28C943BB" w:rsidR="00E22EDF" w:rsidRPr="00073210" w:rsidRDefault="004E5C70" w:rsidP="00746A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073210">
              <w:rPr>
                <w:rFonts w:ascii="Arial" w:hAnsi="Arial" w:cs="Arial"/>
                <w:sz w:val="21"/>
                <w:szCs w:val="21"/>
              </w:rPr>
              <w:t>E</w:t>
            </w:r>
            <w:r w:rsidR="0016018A" w:rsidRPr="00073210">
              <w:rPr>
                <w:rFonts w:ascii="Arial" w:hAnsi="Arial" w:cs="Arial"/>
                <w:sz w:val="21"/>
                <w:szCs w:val="21"/>
              </w:rPr>
              <w:t xml:space="preserve">nter </w:t>
            </w:r>
            <w:r w:rsidRPr="00073210">
              <w:rPr>
                <w:rFonts w:ascii="Arial" w:hAnsi="Arial" w:cs="Arial"/>
                <w:sz w:val="21"/>
                <w:szCs w:val="21"/>
              </w:rPr>
              <w:t>the school district’s</w:t>
            </w:r>
            <w:r w:rsidR="0016018A" w:rsidRPr="00073210">
              <w:rPr>
                <w:rFonts w:ascii="Arial" w:hAnsi="Arial" w:cs="Arial"/>
                <w:sz w:val="21"/>
                <w:szCs w:val="21"/>
              </w:rPr>
              <w:t xml:space="preserve"> business tax identification number or </w:t>
            </w:r>
            <w:r w:rsidRPr="00073210">
              <w:rPr>
                <w:rFonts w:ascii="Arial" w:hAnsi="Arial" w:cs="Arial"/>
                <w:sz w:val="21"/>
                <w:szCs w:val="21"/>
              </w:rPr>
              <w:t>employer identification number</w:t>
            </w:r>
            <w:r w:rsidR="00C33B1C" w:rsidRPr="00073210">
              <w:rPr>
                <w:rFonts w:ascii="Arial" w:hAnsi="Arial" w:cs="Arial"/>
                <w:sz w:val="21"/>
                <w:szCs w:val="21"/>
              </w:rPr>
              <w:t xml:space="preserve"> (EIN)</w:t>
            </w:r>
            <w:r w:rsidRPr="00073210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C33B1C" w:rsidRPr="00073210">
              <w:rPr>
                <w:rFonts w:ascii="Arial" w:hAnsi="Arial" w:cs="Arial"/>
                <w:sz w:val="21"/>
                <w:szCs w:val="21"/>
              </w:rPr>
              <w:t>A</w:t>
            </w:r>
            <w:r w:rsidR="00D75BA2" w:rsidRPr="00073210">
              <w:rPr>
                <w:rFonts w:ascii="Arial" w:hAnsi="Arial" w:cs="Arial"/>
                <w:sz w:val="21"/>
                <w:szCs w:val="21"/>
              </w:rPr>
              <w:t xml:space="preserve"> tax identification number or</w:t>
            </w:r>
            <w:r w:rsidR="00C33B1C" w:rsidRPr="00073210">
              <w:rPr>
                <w:rFonts w:ascii="Arial" w:hAnsi="Arial" w:cs="Arial"/>
                <w:sz w:val="21"/>
                <w:szCs w:val="21"/>
              </w:rPr>
              <w:t xml:space="preserve"> EIN is assigned by the Internal Revenue Service (IRS) to identify a business entity. </w:t>
            </w:r>
          </w:p>
          <w:p w14:paraId="543C2165" w14:textId="77777777" w:rsidR="004E5C70" w:rsidRPr="00073210" w:rsidRDefault="004E5C70" w:rsidP="00B709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89D761" w14:textId="2078824B" w:rsidR="004E5C70" w:rsidRPr="00073210" w:rsidRDefault="004E5C70" w:rsidP="00746A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073210">
              <w:rPr>
                <w:rFonts w:ascii="Arial" w:hAnsi="Arial" w:cs="Arial"/>
                <w:sz w:val="21"/>
                <w:szCs w:val="21"/>
              </w:rPr>
              <w:t>Enter the school district’s name. Use all capital letters and ensure that the</w:t>
            </w:r>
            <w:r w:rsidR="00D75BA2" w:rsidRPr="00073210">
              <w:rPr>
                <w:rFonts w:ascii="Arial" w:hAnsi="Arial" w:cs="Arial"/>
                <w:sz w:val="21"/>
                <w:szCs w:val="21"/>
              </w:rPr>
              <w:t xml:space="preserve"> school district’s </w:t>
            </w:r>
            <w:r w:rsidRPr="00073210">
              <w:rPr>
                <w:rFonts w:ascii="Arial" w:hAnsi="Arial" w:cs="Arial"/>
                <w:sz w:val="21"/>
                <w:szCs w:val="21"/>
              </w:rPr>
              <w:t>name matches the name on your IRS letter (CP 575) exactly.</w:t>
            </w:r>
          </w:p>
          <w:p w14:paraId="137162DA" w14:textId="77777777" w:rsidR="004E5C70" w:rsidRPr="00073210" w:rsidRDefault="004E5C70" w:rsidP="004E5C7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F4620A" w14:textId="77777777" w:rsidR="004E5C70" w:rsidRPr="00073210" w:rsidRDefault="004E5C70" w:rsidP="00746A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073210">
              <w:rPr>
                <w:rFonts w:ascii="Arial" w:hAnsi="Arial" w:cs="Arial"/>
                <w:sz w:val="21"/>
                <w:szCs w:val="21"/>
              </w:rPr>
              <w:t>Choose “No” for the question “Is your organization a subpart?”</w:t>
            </w:r>
          </w:p>
          <w:p w14:paraId="66DE7185" w14:textId="04945102" w:rsidR="00DA03B7" w:rsidRPr="00DA03B7" w:rsidRDefault="00DA03B7" w:rsidP="00DA03B7">
            <w:pPr>
              <w:rPr>
                <w:rFonts w:ascii="Arial" w:hAnsi="Arial" w:cs="Arial"/>
              </w:rPr>
            </w:pPr>
          </w:p>
        </w:tc>
      </w:tr>
    </w:tbl>
    <w:p w14:paraId="38D2065F" w14:textId="17DC626E" w:rsidR="00DA03B7" w:rsidRDefault="00DA03B7" w:rsidP="00ED6B3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5B0A34" w14:paraId="7F6DB085" w14:textId="77777777" w:rsidTr="005B0A34">
        <w:trPr>
          <w:trHeight w:val="332"/>
        </w:trPr>
        <w:tc>
          <w:tcPr>
            <w:tcW w:w="3415" w:type="dxa"/>
          </w:tcPr>
          <w:p w14:paraId="49C4FA23" w14:textId="1B9A9113" w:rsidR="005B0A34" w:rsidRDefault="005B0A34" w:rsidP="005B0A3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03272097"/>
            <w:r>
              <w:rPr>
                <w:rFonts w:ascii="Arial" w:hAnsi="Arial" w:cs="Arial"/>
                <w:b/>
                <w:bCs/>
              </w:rPr>
              <w:t>Steps and Item</w:t>
            </w:r>
          </w:p>
        </w:tc>
        <w:tc>
          <w:tcPr>
            <w:tcW w:w="5935" w:type="dxa"/>
          </w:tcPr>
          <w:p w14:paraId="24BCF0C6" w14:textId="2211E63C" w:rsidR="005B0A34" w:rsidRDefault="005B0A34" w:rsidP="005B0A3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Action/Additional Guidance</w:t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4E65E4" w14:paraId="738D46E9" w14:textId="77777777" w:rsidTr="004E65E4">
        <w:trPr>
          <w:trHeight w:val="1277"/>
        </w:trPr>
        <w:tc>
          <w:tcPr>
            <w:tcW w:w="3415" w:type="dxa"/>
          </w:tcPr>
          <w:p w14:paraId="2DB60F53" w14:textId="2E1E3D69" w:rsidR="004E65E4" w:rsidRDefault="004E65E4" w:rsidP="004E65E4">
            <w:pPr>
              <w:rPr>
                <w:rFonts w:ascii="Arial" w:hAnsi="Arial" w:cs="Arial"/>
                <w:b/>
                <w:bCs/>
              </w:rPr>
            </w:pPr>
            <w:r w:rsidRPr="004E65E4"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  <w:b/>
                <w:bCs/>
              </w:rPr>
              <w:t xml:space="preserve"> Page 2 of Application –</w:t>
            </w:r>
          </w:p>
          <w:p w14:paraId="6DF2CA94" w14:textId="321D1F46" w:rsidR="004E65E4" w:rsidRPr="004E65E4" w:rsidRDefault="004E65E4" w:rsidP="004E65E4">
            <w:pPr>
              <w:rPr>
                <w:rFonts w:ascii="Arial" w:hAnsi="Arial" w:cs="Arial"/>
                <w:b/>
                <w:bCs/>
              </w:rPr>
            </w:pPr>
            <w:r w:rsidRPr="00D75BA2">
              <w:rPr>
                <w:rFonts w:ascii="Arial" w:hAnsi="Arial" w:cs="Arial"/>
              </w:rPr>
              <w:t>Business Mailing and Practice Addresses</w:t>
            </w:r>
          </w:p>
        </w:tc>
        <w:tc>
          <w:tcPr>
            <w:tcW w:w="5935" w:type="dxa"/>
          </w:tcPr>
          <w:p w14:paraId="608215AE" w14:textId="77777777" w:rsidR="004E65E4" w:rsidRPr="00D75BA2" w:rsidRDefault="004E65E4" w:rsidP="004E65E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hAnsi="Arial" w:cs="Arial"/>
              </w:rPr>
            </w:pPr>
            <w:r w:rsidRPr="00D75BA2">
              <w:rPr>
                <w:rFonts w:ascii="Arial" w:hAnsi="Arial" w:cs="Arial"/>
              </w:rPr>
              <w:t>Add the school district’s business mailing address.</w:t>
            </w:r>
          </w:p>
          <w:p w14:paraId="7986A486" w14:textId="77777777" w:rsidR="004E65E4" w:rsidRPr="00D75BA2" w:rsidRDefault="004E65E4" w:rsidP="004E65E4">
            <w:pPr>
              <w:pStyle w:val="ListParagraph"/>
              <w:rPr>
                <w:rFonts w:ascii="Arial" w:hAnsi="Arial" w:cs="Arial"/>
              </w:rPr>
            </w:pPr>
          </w:p>
          <w:p w14:paraId="16526F87" w14:textId="3D62B399" w:rsidR="004E65E4" w:rsidRDefault="004E65E4" w:rsidP="004E65E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75BA2">
              <w:rPr>
                <w:rFonts w:ascii="Arial" w:hAnsi="Arial" w:cs="Arial"/>
              </w:rPr>
              <w:t>For the Practice Location section: Select “Same as mailing address.”</w:t>
            </w:r>
          </w:p>
        </w:tc>
      </w:tr>
      <w:bookmarkEnd w:id="2"/>
      <w:tr w:rsidR="005B0A34" w14:paraId="5A590395" w14:textId="77777777" w:rsidTr="00321FCA">
        <w:trPr>
          <w:trHeight w:val="2051"/>
        </w:trPr>
        <w:tc>
          <w:tcPr>
            <w:tcW w:w="3415" w:type="dxa"/>
          </w:tcPr>
          <w:p w14:paraId="2DFA7B79" w14:textId="69CB35BE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Page 3 of Application – </w:t>
            </w:r>
            <w:r w:rsidRPr="00C33B1C">
              <w:rPr>
                <w:rFonts w:ascii="Arial" w:hAnsi="Arial" w:cs="Arial"/>
              </w:rPr>
              <w:t>Other Provider Identification Numbers</w:t>
            </w:r>
          </w:p>
        </w:tc>
        <w:tc>
          <w:tcPr>
            <w:tcW w:w="5935" w:type="dxa"/>
          </w:tcPr>
          <w:p w14:paraId="22A927E5" w14:textId="01C67BF8" w:rsidR="005B0A34" w:rsidRPr="00746A0E" w:rsidRDefault="005B0A34" w:rsidP="00D14EC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FE6C5B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 xml:space="preserve">school district </w:t>
            </w:r>
            <w:r w:rsidRPr="00FE6C5B">
              <w:rPr>
                <w:rFonts w:ascii="Arial" w:hAnsi="Arial" w:cs="Arial"/>
              </w:rPr>
              <w:t>has obtained a Medicaid or other non-Medicare Provider Number, enter the information on this page</w:t>
            </w:r>
            <w:r>
              <w:rPr>
                <w:rFonts w:ascii="Arial" w:hAnsi="Arial" w:cs="Arial"/>
              </w:rPr>
              <w:t>.</w:t>
            </w:r>
          </w:p>
          <w:p w14:paraId="2B4A584E" w14:textId="77777777" w:rsidR="005B0A34" w:rsidRDefault="005B0A34" w:rsidP="005B0A34">
            <w:pPr>
              <w:rPr>
                <w:rFonts w:ascii="Arial" w:hAnsi="Arial" w:cs="Arial"/>
              </w:rPr>
            </w:pPr>
          </w:p>
          <w:p w14:paraId="45553B4B" w14:textId="77777777" w:rsidR="005B0A34" w:rsidRDefault="005B0A34" w:rsidP="00D14EC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46A0E">
              <w:rPr>
                <w:rFonts w:ascii="Arial" w:hAnsi="Arial" w:cs="Arial"/>
              </w:rPr>
              <w:t>If you</w:t>
            </w:r>
            <w:r>
              <w:rPr>
                <w:rFonts w:ascii="Arial" w:hAnsi="Arial" w:cs="Arial"/>
              </w:rPr>
              <w:t xml:space="preserve">r school district does not have those </w:t>
            </w:r>
            <w:r w:rsidRPr="00746A0E">
              <w:rPr>
                <w:rFonts w:ascii="Arial" w:hAnsi="Arial" w:cs="Arial"/>
              </w:rPr>
              <w:t>number</w:t>
            </w:r>
            <w:r>
              <w:rPr>
                <w:rFonts w:ascii="Arial" w:hAnsi="Arial" w:cs="Arial"/>
              </w:rPr>
              <w:t>s</w:t>
            </w:r>
            <w:r w:rsidRPr="00746A0E">
              <w:rPr>
                <w:rFonts w:ascii="Arial" w:hAnsi="Arial" w:cs="Arial"/>
              </w:rPr>
              <w:t>, leave this area blank and click the “Next” button at the bottom of the page.</w:t>
            </w:r>
          </w:p>
          <w:p w14:paraId="7D5FAC11" w14:textId="2AF648D7" w:rsidR="005B0A34" w:rsidRPr="00EA4C80" w:rsidRDefault="005B0A34" w:rsidP="005B0A34">
            <w:pPr>
              <w:rPr>
                <w:rFonts w:ascii="Arial" w:hAnsi="Arial" w:cs="Arial"/>
              </w:rPr>
            </w:pPr>
          </w:p>
        </w:tc>
      </w:tr>
      <w:tr w:rsidR="005B0A34" w14:paraId="379B8A69" w14:textId="77777777" w:rsidTr="00E93320">
        <w:tc>
          <w:tcPr>
            <w:tcW w:w="3415" w:type="dxa"/>
          </w:tcPr>
          <w:p w14:paraId="0FF9F22A" w14:textId="64757CEA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Page 4 of Application – </w:t>
            </w:r>
          </w:p>
          <w:p w14:paraId="07294620" w14:textId="7E2296A3" w:rsidR="005B0A34" w:rsidRPr="00C33B1C" w:rsidRDefault="005B0A34" w:rsidP="005B0A34">
            <w:pPr>
              <w:rPr>
                <w:rFonts w:ascii="Arial" w:hAnsi="Arial" w:cs="Arial"/>
                <w:b/>
                <w:bCs/>
              </w:rPr>
            </w:pPr>
            <w:r w:rsidRPr="00C33B1C">
              <w:rPr>
                <w:rFonts w:ascii="Arial" w:hAnsi="Arial" w:cs="Arial"/>
              </w:rPr>
              <w:t>Taxonomy</w:t>
            </w:r>
          </w:p>
          <w:p w14:paraId="77DE2F40" w14:textId="5573ED53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</w:p>
          <w:p w14:paraId="03A698AF" w14:textId="77777777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</w:p>
          <w:p w14:paraId="01246F65" w14:textId="77777777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</w:p>
          <w:p w14:paraId="3018241A" w14:textId="77777777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</w:p>
          <w:p w14:paraId="23EB4B44" w14:textId="6DD2190E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5" w:type="dxa"/>
          </w:tcPr>
          <w:p w14:paraId="1724707F" w14:textId="5A589FB0" w:rsidR="005B0A34" w:rsidRPr="00DD69EC" w:rsidRDefault="005B0A34" w:rsidP="005B0A3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D69EC">
              <w:rPr>
                <w:rFonts w:ascii="Arial" w:hAnsi="Arial" w:cs="Arial"/>
              </w:rPr>
              <w:t>A taxonomy code is a code that describes the Provider or Organization’s type, classification, and the area of specialization. The taxonomy code for School-Based services is 251300000X Local Education Agency.</w:t>
            </w:r>
          </w:p>
          <w:p w14:paraId="51B05A8C" w14:textId="77777777" w:rsidR="005B0A34" w:rsidRDefault="005B0A34" w:rsidP="005B0A34">
            <w:pPr>
              <w:rPr>
                <w:rFonts w:ascii="Arial" w:hAnsi="Arial" w:cs="Arial"/>
              </w:rPr>
            </w:pPr>
          </w:p>
          <w:p w14:paraId="4D8C4391" w14:textId="61F1858E" w:rsidR="005B0A34" w:rsidRPr="00DD69EC" w:rsidRDefault="005B0A34" w:rsidP="005B0A3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D69EC">
              <w:rPr>
                <w:rFonts w:ascii="Arial" w:hAnsi="Arial" w:cs="Arial"/>
              </w:rPr>
              <w:t xml:space="preserve">Enter the taxonomy code as: 251300000X. </w:t>
            </w:r>
          </w:p>
          <w:p w14:paraId="14B324E8" w14:textId="3B267611" w:rsidR="005B0A34" w:rsidRPr="00E93320" w:rsidRDefault="005B0A34" w:rsidP="005B0A34">
            <w:pPr>
              <w:rPr>
                <w:rFonts w:ascii="Arial" w:hAnsi="Arial" w:cs="Arial"/>
              </w:rPr>
            </w:pPr>
          </w:p>
        </w:tc>
      </w:tr>
      <w:tr w:rsidR="005B0A34" w14:paraId="7EEEE2BC" w14:textId="77777777" w:rsidTr="00E93320">
        <w:tc>
          <w:tcPr>
            <w:tcW w:w="3415" w:type="dxa"/>
          </w:tcPr>
          <w:p w14:paraId="6519A579" w14:textId="105664AD" w:rsidR="005B0A34" w:rsidRPr="000B563D" w:rsidRDefault="005B0A34" w:rsidP="005B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7. Page 5 of Application – </w:t>
            </w:r>
            <w:r>
              <w:rPr>
                <w:rFonts w:ascii="Arial" w:hAnsi="Arial" w:cs="Arial"/>
              </w:rPr>
              <w:t>Contact Information</w:t>
            </w:r>
          </w:p>
        </w:tc>
        <w:tc>
          <w:tcPr>
            <w:tcW w:w="5935" w:type="dxa"/>
          </w:tcPr>
          <w:p w14:paraId="3F518B83" w14:textId="3F243FC6" w:rsidR="005B0A34" w:rsidRDefault="005B0A34" w:rsidP="005B0A3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E6C5B">
              <w:rPr>
                <w:rFonts w:ascii="Arial" w:hAnsi="Arial" w:cs="Arial"/>
              </w:rPr>
              <w:t xml:space="preserve">The individual completing the NPI application will likely be in the best position to answer questions that may come up in reference to your </w:t>
            </w:r>
            <w:r>
              <w:rPr>
                <w:rFonts w:ascii="Arial" w:hAnsi="Arial" w:cs="Arial"/>
              </w:rPr>
              <w:t>school district</w:t>
            </w:r>
            <w:r w:rsidRPr="00FE6C5B">
              <w:rPr>
                <w:rFonts w:ascii="Arial" w:hAnsi="Arial" w:cs="Arial"/>
              </w:rPr>
              <w:t>’s application and serve as the Contact Person.</w:t>
            </w:r>
          </w:p>
          <w:p w14:paraId="6CB3AE64" w14:textId="77777777" w:rsidR="005B0A34" w:rsidRDefault="005B0A34" w:rsidP="005B0A34">
            <w:pPr>
              <w:pStyle w:val="ListParagraph"/>
              <w:rPr>
                <w:rFonts w:ascii="Arial" w:hAnsi="Arial" w:cs="Arial"/>
              </w:rPr>
            </w:pPr>
          </w:p>
          <w:p w14:paraId="16B2556B" w14:textId="13E001E9" w:rsidR="005B0A34" w:rsidRPr="00FE6C5B" w:rsidRDefault="005B0A34" w:rsidP="005B0A3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E6C5B">
              <w:rPr>
                <w:rFonts w:ascii="Arial" w:hAnsi="Arial" w:cs="Arial"/>
              </w:rPr>
              <w:t xml:space="preserve">Click on </w:t>
            </w:r>
            <w:r>
              <w:rPr>
                <w:rFonts w:ascii="Arial" w:hAnsi="Arial" w:cs="Arial"/>
              </w:rPr>
              <w:t>“</w:t>
            </w:r>
            <w:r w:rsidRPr="00FE6C5B">
              <w:rPr>
                <w:rFonts w:ascii="Arial" w:hAnsi="Arial" w:cs="Arial"/>
              </w:rPr>
              <w:t>Same as Provider</w:t>
            </w:r>
            <w:r>
              <w:rPr>
                <w:rFonts w:ascii="Arial" w:hAnsi="Arial" w:cs="Arial"/>
              </w:rPr>
              <w:t>.”</w:t>
            </w:r>
          </w:p>
          <w:p w14:paraId="23EE102A" w14:textId="24AD14D9" w:rsidR="005B0A34" w:rsidRPr="000B563D" w:rsidRDefault="005B0A34" w:rsidP="005B0A34">
            <w:pPr>
              <w:rPr>
                <w:rFonts w:ascii="Arial" w:hAnsi="Arial" w:cs="Arial"/>
              </w:rPr>
            </w:pPr>
          </w:p>
        </w:tc>
      </w:tr>
      <w:tr w:rsidR="005B0A34" w14:paraId="07E8AB49" w14:textId="77777777" w:rsidTr="00321FCA">
        <w:trPr>
          <w:trHeight w:val="1277"/>
        </w:trPr>
        <w:tc>
          <w:tcPr>
            <w:tcW w:w="3415" w:type="dxa"/>
          </w:tcPr>
          <w:p w14:paraId="1D838B5A" w14:textId="7660154C" w:rsidR="005B0A34" w:rsidRPr="00746A0E" w:rsidRDefault="005B0A34" w:rsidP="005B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8. Page 6 of Application – </w:t>
            </w:r>
            <w:r w:rsidRPr="00746A0E">
              <w:rPr>
                <w:rFonts w:ascii="Arial" w:hAnsi="Arial" w:cs="Arial"/>
              </w:rPr>
              <w:t>Error Check</w:t>
            </w:r>
          </w:p>
          <w:p w14:paraId="2D7D5171" w14:textId="2BD17508" w:rsidR="005B0A34" w:rsidRDefault="005B0A34" w:rsidP="005B0A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5" w:type="dxa"/>
          </w:tcPr>
          <w:p w14:paraId="442C29F5" w14:textId="6A7CDBE4" w:rsidR="005B0A34" w:rsidRPr="00DD69EC" w:rsidRDefault="005B0A34" w:rsidP="005B0A3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D69EC">
              <w:rPr>
                <w:rFonts w:ascii="Arial" w:hAnsi="Arial" w:cs="Arial"/>
              </w:rPr>
              <w:t xml:space="preserve">Review all information for accuracy. </w:t>
            </w:r>
          </w:p>
          <w:p w14:paraId="113A5D3A" w14:textId="77777777" w:rsidR="005B0A34" w:rsidRDefault="005B0A34" w:rsidP="005B0A34">
            <w:pPr>
              <w:rPr>
                <w:rFonts w:ascii="Arial" w:hAnsi="Arial" w:cs="Arial"/>
              </w:rPr>
            </w:pPr>
          </w:p>
          <w:p w14:paraId="3BAA1B5E" w14:textId="641E7405" w:rsidR="005B0A34" w:rsidRPr="00EA4C80" w:rsidRDefault="005B0A34" w:rsidP="005B0A3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A4C80">
              <w:rPr>
                <w:rFonts w:ascii="Arial" w:hAnsi="Arial" w:cs="Arial"/>
              </w:rPr>
              <w:t xml:space="preserve">All steps should be green with a check mark indicating that the step has been completed. </w:t>
            </w:r>
          </w:p>
        </w:tc>
      </w:tr>
    </w:tbl>
    <w:p w14:paraId="52EB6CAB" w14:textId="5A7930DC" w:rsidR="002825F2" w:rsidRDefault="002825F2" w:rsidP="00ED6B30">
      <w:pPr>
        <w:rPr>
          <w:rFonts w:ascii="Arial" w:hAnsi="Arial" w:cs="Arial"/>
          <w:b/>
          <w:bCs/>
        </w:rPr>
      </w:pPr>
    </w:p>
    <w:p w14:paraId="76545D42" w14:textId="1D8A980D" w:rsidR="009B3EED" w:rsidRDefault="009B3EED" w:rsidP="00ED6B30">
      <w:pPr>
        <w:rPr>
          <w:rFonts w:ascii="Arial" w:hAnsi="Arial" w:cs="Arial"/>
          <w:b/>
          <w:bCs/>
        </w:rPr>
      </w:pPr>
    </w:p>
    <w:p w14:paraId="68F7F3ED" w14:textId="0B55B6B3" w:rsidR="009B3EED" w:rsidRDefault="009B3EED" w:rsidP="00ED6B30">
      <w:pPr>
        <w:rPr>
          <w:rFonts w:ascii="Arial" w:hAnsi="Arial" w:cs="Arial"/>
          <w:b/>
          <w:bCs/>
        </w:rPr>
      </w:pPr>
    </w:p>
    <w:p w14:paraId="7E735BD7" w14:textId="77777777" w:rsidR="00DA03B7" w:rsidRDefault="00DA03B7" w:rsidP="00ED6B3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5B0A34" w14:paraId="0BF79C3C" w14:textId="77777777" w:rsidTr="0088623C">
        <w:trPr>
          <w:trHeight w:val="332"/>
        </w:trPr>
        <w:tc>
          <w:tcPr>
            <w:tcW w:w="3415" w:type="dxa"/>
          </w:tcPr>
          <w:p w14:paraId="44935013" w14:textId="77777777" w:rsidR="005B0A34" w:rsidRDefault="005B0A34" w:rsidP="008862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Steps and Item</w:t>
            </w:r>
          </w:p>
        </w:tc>
        <w:tc>
          <w:tcPr>
            <w:tcW w:w="5935" w:type="dxa"/>
          </w:tcPr>
          <w:p w14:paraId="6273B51A" w14:textId="77777777" w:rsidR="005B0A34" w:rsidRDefault="005B0A34" w:rsidP="008862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Action/Additional Guidance</w:t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943F12" w14:paraId="7936B01D" w14:textId="77777777" w:rsidTr="00321FCA">
        <w:trPr>
          <w:trHeight w:val="2762"/>
        </w:trPr>
        <w:tc>
          <w:tcPr>
            <w:tcW w:w="3415" w:type="dxa"/>
          </w:tcPr>
          <w:p w14:paraId="4056D87F" w14:textId="0944BD5A" w:rsidR="00943F12" w:rsidRDefault="00943F12" w:rsidP="00ED6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 Page 7 of Application – </w:t>
            </w:r>
            <w:r>
              <w:rPr>
                <w:rFonts w:ascii="Arial" w:hAnsi="Arial" w:cs="Arial"/>
              </w:rPr>
              <w:t>Submission of Application</w:t>
            </w:r>
          </w:p>
        </w:tc>
        <w:tc>
          <w:tcPr>
            <w:tcW w:w="5935" w:type="dxa"/>
          </w:tcPr>
          <w:p w14:paraId="59EC2FEB" w14:textId="77777777" w:rsidR="009B3EED" w:rsidRPr="00DD69EC" w:rsidRDefault="009B3EED" w:rsidP="009B3EE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DD69EC">
              <w:rPr>
                <w:rFonts w:ascii="Arial" w:hAnsi="Arial" w:cs="Arial"/>
              </w:rPr>
              <w:t>Read and certify the submission.</w:t>
            </w:r>
          </w:p>
          <w:p w14:paraId="54F72D47" w14:textId="77777777" w:rsidR="009B3EED" w:rsidRDefault="009B3EED" w:rsidP="009B3EED">
            <w:pPr>
              <w:rPr>
                <w:rFonts w:ascii="Arial" w:hAnsi="Arial" w:cs="Arial"/>
              </w:rPr>
            </w:pPr>
          </w:p>
          <w:p w14:paraId="2990CDA4" w14:textId="78A759B5" w:rsidR="009B3EED" w:rsidRDefault="009B3EED" w:rsidP="009B3EED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</w:rPr>
            </w:pPr>
            <w:r w:rsidRPr="00DD69EC">
              <w:rPr>
                <w:rFonts w:ascii="Arial" w:hAnsi="Arial" w:cs="Arial"/>
              </w:rPr>
              <w:t>Click “Submit</w:t>
            </w:r>
            <w:r w:rsidR="00EA4C80">
              <w:rPr>
                <w:rFonts w:ascii="Arial" w:hAnsi="Arial" w:cs="Arial"/>
              </w:rPr>
              <w:t>.”</w:t>
            </w:r>
          </w:p>
          <w:p w14:paraId="332DE60B" w14:textId="77777777" w:rsidR="009B3EED" w:rsidRPr="00943F12" w:rsidRDefault="009B3EED" w:rsidP="009B3EED">
            <w:pPr>
              <w:pStyle w:val="ListParagraph"/>
              <w:rPr>
                <w:rFonts w:ascii="Arial" w:hAnsi="Arial" w:cs="Arial"/>
              </w:rPr>
            </w:pPr>
          </w:p>
          <w:p w14:paraId="5EBC4F2F" w14:textId="46B1A8B2" w:rsidR="00943F12" w:rsidRDefault="009B3EED" w:rsidP="00321FCA">
            <w:pPr>
              <w:ind w:left="346"/>
              <w:rPr>
                <w:rFonts w:ascii="Arial" w:hAnsi="Arial" w:cs="Arial"/>
                <w:b/>
                <w:bCs/>
              </w:rPr>
            </w:pPr>
            <w:r w:rsidRPr="00943F12">
              <w:rPr>
                <w:rFonts w:ascii="Arial" w:hAnsi="Arial" w:cs="Arial"/>
              </w:rPr>
              <w:t>The organization’s application will be processed, and the submitter will receive email notification when an NPI is issued. Print a copy of this email and retain for the organization’s files as it will likely be regularly needed through the organization’s billing and care coordination interactions.</w:t>
            </w:r>
          </w:p>
        </w:tc>
      </w:tr>
    </w:tbl>
    <w:p w14:paraId="17E1EFB5" w14:textId="77777777" w:rsidR="00F0795E" w:rsidRDefault="00F0795E" w:rsidP="00ED6B3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61564D" w14:paraId="5C93A560" w14:textId="77777777" w:rsidTr="00EE1A4B">
        <w:tc>
          <w:tcPr>
            <w:tcW w:w="9350" w:type="dxa"/>
            <w:gridSpan w:val="2"/>
          </w:tcPr>
          <w:p w14:paraId="1F7EBFE0" w14:textId="7ED9BC9C" w:rsidR="0061564D" w:rsidRDefault="0061564D" w:rsidP="00615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assistance or questions, school districts can contact:</w:t>
            </w:r>
          </w:p>
        </w:tc>
      </w:tr>
      <w:tr w:rsidR="00DD69EC" w14:paraId="24097C2B" w14:textId="77777777" w:rsidTr="0061564D">
        <w:trPr>
          <w:trHeight w:val="737"/>
        </w:trPr>
        <w:tc>
          <w:tcPr>
            <w:tcW w:w="3505" w:type="dxa"/>
          </w:tcPr>
          <w:p w14:paraId="273C4C23" w14:textId="51B5BD02" w:rsidR="00DD69EC" w:rsidRDefault="0061564D" w:rsidP="00DD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Plan </w:t>
            </w:r>
            <w:r w:rsidR="007F397C">
              <w:rPr>
                <w:rFonts w:ascii="Arial" w:hAnsi="Arial" w:cs="Arial"/>
              </w:rPr>
              <w:t>&amp; Provider Enumeration System (</w:t>
            </w:r>
            <w:r>
              <w:rPr>
                <w:rFonts w:ascii="Arial" w:hAnsi="Arial" w:cs="Arial"/>
              </w:rPr>
              <w:t>NPP</w:t>
            </w:r>
            <w:r w:rsidR="00F0795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</w:t>
            </w:r>
            <w:r w:rsidR="007F397C">
              <w:rPr>
                <w:rFonts w:ascii="Arial" w:hAnsi="Arial" w:cs="Arial"/>
              </w:rPr>
              <w:t>)</w:t>
            </w:r>
          </w:p>
        </w:tc>
        <w:tc>
          <w:tcPr>
            <w:tcW w:w="5845" w:type="dxa"/>
          </w:tcPr>
          <w:p w14:paraId="77D2A566" w14:textId="77777777" w:rsidR="0061564D" w:rsidRPr="0061564D" w:rsidRDefault="0061564D" w:rsidP="0061564D">
            <w:pPr>
              <w:rPr>
                <w:rFonts w:ascii="Arial" w:hAnsi="Arial" w:cs="Arial"/>
                <w:b/>
                <w:bCs/>
              </w:rPr>
            </w:pPr>
            <w:r w:rsidRPr="0061564D">
              <w:rPr>
                <w:rFonts w:ascii="Arial" w:hAnsi="Arial" w:cs="Arial"/>
              </w:rPr>
              <w:t>Call: 1-800-465-3202</w:t>
            </w:r>
          </w:p>
          <w:p w14:paraId="672043D9" w14:textId="77777777" w:rsidR="0061564D" w:rsidRPr="0061564D" w:rsidRDefault="0061564D" w:rsidP="0061564D">
            <w:pPr>
              <w:rPr>
                <w:rFonts w:ascii="Arial" w:hAnsi="Arial" w:cs="Arial"/>
                <w:b/>
                <w:bCs/>
              </w:rPr>
            </w:pPr>
            <w:r w:rsidRPr="0061564D">
              <w:rPr>
                <w:rFonts w:ascii="Arial" w:hAnsi="Arial" w:cs="Arial"/>
              </w:rPr>
              <w:t xml:space="preserve">Email: </w:t>
            </w:r>
            <w:hyperlink r:id="rId14" w:history="1">
              <w:r w:rsidRPr="0061564D">
                <w:rPr>
                  <w:rStyle w:val="Hyperlink"/>
                  <w:rFonts w:ascii="Arial" w:hAnsi="Arial" w:cs="Arial"/>
                </w:rPr>
                <w:t>customerservice@npienumerator.com</w:t>
              </w:r>
            </w:hyperlink>
          </w:p>
          <w:p w14:paraId="4F41A2A5" w14:textId="4685420D" w:rsidR="0061564D" w:rsidRDefault="0061564D" w:rsidP="00DD69EC">
            <w:pPr>
              <w:rPr>
                <w:rFonts w:ascii="Arial" w:hAnsi="Arial" w:cs="Arial"/>
              </w:rPr>
            </w:pPr>
          </w:p>
        </w:tc>
      </w:tr>
      <w:tr w:rsidR="0061564D" w14:paraId="7CAE58C9" w14:textId="77777777" w:rsidTr="0061564D">
        <w:tc>
          <w:tcPr>
            <w:tcW w:w="3505" w:type="dxa"/>
          </w:tcPr>
          <w:p w14:paraId="3C4CE7E7" w14:textId="1C5ED1DD" w:rsidR="0061564D" w:rsidRDefault="0061564D" w:rsidP="00DD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Wyoming Department of Health </w:t>
            </w:r>
          </w:p>
        </w:tc>
        <w:tc>
          <w:tcPr>
            <w:tcW w:w="5845" w:type="dxa"/>
          </w:tcPr>
          <w:p w14:paraId="37B53FBE" w14:textId="1DDA7F68" w:rsidR="0061564D" w:rsidRDefault="0061564D" w:rsidP="00DD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Justin Browning: </w:t>
            </w:r>
            <w:hyperlink r:id="rId15" w:history="1">
              <w:r w:rsidRPr="00B52540">
                <w:rPr>
                  <w:rStyle w:val="Hyperlink"/>
                  <w:rFonts w:ascii="Arial" w:hAnsi="Arial" w:cs="Arial"/>
                </w:rPr>
                <w:t>Justin.Browning1@wyo.gov</w:t>
              </w:r>
            </w:hyperlink>
          </w:p>
          <w:p w14:paraId="6D695352" w14:textId="7FCEB2FB" w:rsidR="0061564D" w:rsidRDefault="0061564D" w:rsidP="00DD69EC">
            <w:pPr>
              <w:rPr>
                <w:rFonts w:ascii="Arial" w:hAnsi="Arial" w:cs="Arial"/>
              </w:rPr>
            </w:pPr>
          </w:p>
        </w:tc>
      </w:tr>
    </w:tbl>
    <w:p w14:paraId="2B7568EA" w14:textId="77777777" w:rsidR="00DD69EC" w:rsidRDefault="00DD69EC" w:rsidP="00DD69EC">
      <w:pPr>
        <w:rPr>
          <w:rFonts w:ascii="Arial" w:hAnsi="Arial" w:cs="Arial"/>
        </w:rPr>
      </w:pPr>
    </w:p>
    <w:p w14:paraId="7CC0E694" w14:textId="77777777" w:rsidR="00DD69EC" w:rsidRDefault="00DD69EC" w:rsidP="00DD69EC">
      <w:pPr>
        <w:rPr>
          <w:rFonts w:ascii="Arial" w:hAnsi="Arial" w:cs="Arial"/>
        </w:rPr>
      </w:pPr>
    </w:p>
    <w:p w14:paraId="7191ECAD" w14:textId="48DFFA6F" w:rsidR="00F056F3" w:rsidRPr="005222F9" w:rsidRDefault="00F056F3" w:rsidP="00DD69EC">
      <w:pPr>
        <w:rPr>
          <w:rFonts w:ascii="Arial" w:hAnsi="Arial" w:cs="Arial"/>
        </w:rPr>
      </w:pPr>
    </w:p>
    <w:sectPr w:rsidR="00F056F3" w:rsidRPr="005222F9" w:rsidSect="00073210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8E86" w14:textId="77777777" w:rsidR="00063D1B" w:rsidRDefault="00063D1B" w:rsidP="00F056F3">
      <w:pPr>
        <w:spacing w:after="0" w:line="240" w:lineRule="auto"/>
      </w:pPr>
      <w:r>
        <w:separator/>
      </w:r>
    </w:p>
  </w:endnote>
  <w:endnote w:type="continuationSeparator" w:id="0">
    <w:p w14:paraId="471A5282" w14:textId="77777777" w:rsidR="00063D1B" w:rsidRDefault="00063D1B" w:rsidP="00F0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322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EC6837" w14:textId="3EF6205C" w:rsidR="00283589" w:rsidRPr="00283589" w:rsidRDefault="00283589">
        <w:pPr>
          <w:pStyle w:val="Footer"/>
          <w:rPr>
            <w:rFonts w:ascii="Arial" w:hAnsi="Arial" w:cs="Arial"/>
          </w:rPr>
        </w:pPr>
        <w:r w:rsidRPr="00283589">
          <w:rPr>
            <w:rFonts w:ascii="Arial" w:hAnsi="Arial" w:cs="Arial"/>
          </w:rPr>
          <w:fldChar w:fldCharType="begin"/>
        </w:r>
        <w:r w:rsidRPr="00283589">
          <w:rPr>
            <w:rFonts w:ascii="Arial" w:hAnsi="Arial" w:cs="Arial"/>
          </w:rPr>
          <w:instrText xml:space="preserve"> PAGE   \* MERGEFORMAT </w:instrText>
        </w:r>
        <w:r w:rsidRPr="00283589">
          <w:rPr>
            <w:rFonts w:ascii="Arial" w:hAnsi="Arial" w:cs="Arial"/>
          </w:rPr>
          <w:fldChar w:fldCharType="separate"/>
        </w:r>
        <w:r w:rsidR="00B26EEA">
          <w:rPr>
            <w:rFonts w:ascii="Arial" w:hAnsi="Arial" w:cs="Arial"/>
            <w:noProof/>
          </w:rPr>
          <w:t>2</w:t>
        </w:r>
        <w:r w:rsidRPr="00283589">
          <w:rPr>
            <w:rFonts w:ascii="Arial" w:hAnsi="Arial" w:cs="Arial"/>
            <w:noProof/>
          </w:rPr>
          <w:fldChar w:fldCharType="end"/>
        </w:r>
      </w:p>
    </w:sdtContent>
  </w:sdt>
  <w:p w14:paraId="7B86D4E9" w14:textId="77777777" w:rsidR="00283589" w:rsidRDefault="00283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25CC" w14:textId="77777777" w:rsidR="00063D1B" w:rsidRDefault="00063D1B" w:rsidP="00F056F3">
      <w:pPr>
        <w:spacing w:after="0" w:line="240" w:lineRule="auto"/>
      </w:pPr>
      <w:r>
        <w:separator/>
      </w:r>
    </w:p>
  </w:footnote>
  <w:footnote w:type="continuationSeparator" w:id="0">
    <w:p w14:paraId="15BE0D0D" w14:textId="77777777" w:rsidR="00063D1B" w:rsidRDefault="00063D1B" w:rsidP="00F056F3">
      <w:pPr>
        <w:spacing w:after="0" w:line="240" w:lineRule="auto"/>
      </w:pPr>
      <w:r>
        <w:continuationSeparator/>
      </w:r>
    </w:p>
  </w:footnote>
  <w:footnote w:id="1">
    <w:p w14:paraId="6FE25666" w14:textId="4BE0A7DB" w:rsidR="00DA03B7" w:rsidRPr="00D14ECA" w:rsidRDefault="00957E3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bookmarkStart w:id="1" w:name="_Hlk103277420"/>
      <w:r w:rsidR="005B0A34" w:rsidRPr="00D14ECA">
        <w:rPr>
          <w:rFonts w:ascii="Arial" w:hAnsi="Arial" w:cs="Arial"/>
        </w:rPr>
        <w:t>How to apply for a</w:t>
      </w:r>
      <w:r w:rsidR="00DA03B7" w:rsidRPr="00D14ECA">
        <w:rPr>
          <w:rFonts w:ascii="Arial" w:hAnsi="Arial" w:cs="Arial"/>
        </w:rPr>
        <w:t>n NPI Online</w:t>
      </w:r>
      <w:r w:rsidR="005B0A34" w:rsidRPr="00D14ECA">
        <w:rPr>
          <w:rFonts w:ascii="Arial" w:hAnsi="Arial" w:cs="Arial"/>
        </w:rPr>
        <w:t xml:space="preserve">, May 2022, available online at </w:t>
      </w:r>
      <w:hyperlink r:id="rId1" w:history="1">
        <w:r w:rsidR="00DA03B7" w:rsidRPr="00D14ECA">
          <w:rPr>
            <w:rStyle w:val="Hyperlink"/>
            <w:rFonts w:ascii="Arial" w:hAnsi="Arial" w:cs="Arial"/>
          </w:rPr>
          <w:t>https://nppes.cms.hhs.gov/assets/How_to_apply_for_an_NPI_online.pdf</w:t>
        </w:r>
      </w:hyperlink>
    </w:p>
    <w:bookmarkEnd w:id="1"/>
    <w:p w14:paraId="2A1B6435" w14:textId="20025201" w:rsidR="005B0A34" w:rsidRDefault="005B0A34">
      <w:pPr>
        <w:pStyle w:val="FootnoteText"/>
      </w:pPr>
      <w:r w:rsidRPr="00D14ECA">
        <w:rPr>
          <w:rFonts w:ascii="Arial" w:hAnsi="Arial" w:cs="Arial"/>
        </w:rPr>
        <w:t xml:space="preserve">NPI: What you Need to Know, May 2022, available online at </w:t>
      </w:r>
      <w:hyperlink r:id="rId2" w:history="1">
        <w:r w:rsidRPr="00D14ECA">
          <w:rPr>
            <w:rStyle w:val="Hyperlink"/>
            <w:rFonts w:ascii="Arial" w:hAnsi="Arial" w:cs="Arial"/>
          </w:rPr>
          <w:t>https://www.cms.gov/Outreach-and-Education/Medicare-Learning-Network-MLN/MLNProducts/Downloads/NPI-What-You-Need-To-Know.pdf</w:t>
        </w:r>
      </w:hyperlink>
      <w:r>
        <w:t xml:space="preserve"> </w:t>
      </w:r>
    </w:p>
  </w:footnote>
  <w:footnote w:id="2">
    <w:p w14:paraId="3EA6893C" w14:textId="54D8400A" w:rsidR="005B0A34" w:rsidRPr="00D14ECA" w:rsidRDefault="005B0A34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="00DA03B7" w:rsidRPr="00D14ECA">
        <w:rPr>
          <w:rFonts w:ascii="Arial" w:hAnsi="Arial" w:cs="Arial"/>
        </w:rPr>
        <w:t xml:space="preserve">How to apply for an NPI Online, May 2022, available online at </w:t>
      </w:r>
      <w:hyperlink r:id="rId3" w:history="1">
        <w:r w:rsidR="00DA03B7" w:rsidRPr="00D14ECA">
          <w:rPr>
            <w:rStyle w:val="Hyperlink"/>
            <w:rFonts w:ascii="Arial" w:hAnsi="Arial" w:cs="Arial"/>
          </w:rPr>
          <w:t>https://nppes.cms.hhs.gov/assets/How_to_apply_for_an_NPI_online.pdf</w:t>
        </w:r>
      </w:hyperlink>
    </w:p>
    <w:p w14:paraId="15EB9E4A" w14:textId="77777777" w:rsidR="005B0A34" w:rsidRDefault="005B0A34">
      <w:pPr>
        <w:pStyle w:val="FootnoteText"/>
      </w:pPr>
      <w:r w:rsidRPr="00D14ECA">
        <w:rPr>
          <w:rFonts w:ascii="Arial" w:hAnsi="Arial" w:cs="Arial"/>
        </w:rPr>
        <w:t xml:space="preserve">NPI: What you Need to Know, May 2022, available online at </w:t>
      </w:r>
      <w:hyperlink r:id="rId4" w:history="1">
        <w:r w:rsidRPr="00D14ECA">
          <w:rPr>
            <w:rStyle w:val="Hyperlink"/>
            <w:rFonts w:ascii="Arial" w:hAnsi="Arial" w:cs="Arial"/>
          </w:rPr>
          <w:t>https://www.cms.gov/Outreach-and-Education/Medicare-Learning-Network-MLN/MLNProducts/Downloads/NPI-What-You-Need-To-Know.pdf</w:t>
        </w:r>
      </w:hyperlink>
      <w:r>
        <w:t xml:space="preserve"> </w:t>
      </w:r>
    </w:p>
  </w:footnote>
  <w:footnote w:id="3">
    <w:p w14:paraId="70F844A8" w14:textId="23BF466C" w:rsidR="00DA03B7" w:rsidRPr="00D14ECA" w:rsidRDefault="005B0A34" w:rsidP="00DA03B7">
      <w:pPr>
        <w:pStyle w:val="FootnoteText"/>
        <w:rPr>
          <w:rFonts w:ascii="Arial" w:hAnsi="Arial" w:cs="Arial"/>
        </w:rPr>
      </w:pPr>
      <w:r w:rsidRPr="00D14ECA">
        <w:rPr>
          <w:rStyle w:val="FootnoteReference"/>
          <w:rFonts w:ascii="Arial" w:hAnsi="Arial" w:cs="Arial"/>
        </w:rPr>
        <w:footnoteRef/>
      </w:r>
      <w:r w:rsidRPr="00D14ECA">
        <w:rPr>
          <w:rFonts w:ascii="Arial" w:hAnsi="Arial" w:cs="Arial"/>
        </w:rPr>
        <w:t xml:space="preserve"> </w:t>
      </w:r>
      <w:r w:rsidR="00DA03B7" w:rsidRPr="00D14ECA">
        <w:rPr>
          <w:rFonts w:ascii="Arial" w:hAnsi="Arial" w:cs="Arial"/>
        </w:rPr>
        <w:t xml:space="preserve">How to apply for an NPI Online, May 2022, available online at </w:t>
      </w:r>
      <w:hyperlink r:id="rId5" w:history="1">
        <w:r w:rsidR="00DA03B7" w:rsidRPr="00D14ECA">
          <w:rPr>
            <w:rStyle w:val="Hyperlink"/>
            <w:rFonts w:ascii="Arial" w:hAnsi="Arial" w:cs="Arial"/>
          </w:rPr>
          <w:t>https://nppes.cms.hhs.gov/assets/How_to_apply_for_an_NPI_online.pdf</w:t>
        </w:r>
      </w:hyperlink>
    </w:p>
    <w:p w14:paraId="44ED7468" w14:textId="77777777" w:rsidR="005B0A34" w:rsidRDefault="005B0A34" w:rsidP="005B0A34">
      <w:pPr>
        <w:pStyle w:val="FootnoteText"/>
      </w:pPr>
      <w:r w:rsidRPr="00D14ECA">
        <w:rPr>
          <w:rFonts w:ascii="Arial" w:hAnsi="Arial" w:cs="Arial"/>
        </w:rPr>
        <w:t xml:space="preserve">NPI: What you Need to Know, May 2022, available online at </w:t>
      </w:r>
      <w:hyperlink r:id="rId6" w:history="1">
        <w:r w:rsidRPr="00D14ECA">
          <w:rPr>
            <w:rStyle w:val="Hyperlink"/>
            <w:rFonts w:ascii="Arial" w:hAnsi="Arial" w:cs="Arial"/>
          </w:rPr>
          <w:t>https://www.cms.gov/Outreach-and-Education/Medicare-Learning-Network-MLN/MLNProducts/Downloads/NPI-What-You-Need-To-Know.pdf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0A3C" w14:textId="60B6AAEC" w:rsidR="002825F2" w:rsidRDefault="002825F2" w:rsidP="002825F2">
    <w:pPr>
      <w:pStyle w:val="Header"/>
      <w:jc w:val="center"/>
      <w:rPr>
        <w:rFonts w:ascii="Arial" w:hAnsi="Arial" w:cs="Arial"/>
      </w:rPr>
    </w:pPr>
    <w:r w:rsidRPr="002825F2">
      <w:rPr>
        <w:rFonts w:ascii="Arial" w:hAnsi="Arial" w:cs="Arial"/>
      </w:rPr>
      <w:t>National Provider Identifier (NPI) Application</w:t>
    </w:r>
  </w:p>
  <w:p w14:paraId="312366F8" w14:textId="77777777" w:rsidR="002825F2" w:rsidRDefault="002825F2" w:rsidP="002825F2">
    <w:pPr>
      <w:pStyle w:val="Header"/>
      <w:jc w:val="center"/>
      <w:rPr>
        <w:rFonts w:ascii="Arial" w:hAnsi="Arial" w:cs="Arial"/>
      </w:rPr>
    </w:pPr>
    <w:r w:rsidRPr="002825F2">
      <w:rPr>
        <w:rFonts w:ascii="Arial" w:hAnsi="Arial" w:cs="Arial"/>
      </w:rPr>
      <w:t xml:space="preserve">A Step-by-Step Guide For </w:t>
    </w:r>
    <w:r>
      <w:rPr>
        <w:rFonts w:ascii="Arial" w:hAnsi="Arial" w:cs="Arial"/>
      </w:rPr>
      <w:t>School Districts</w:t>
    </w:r>
    <w:r w:rsidRPr="002825F2">
      <w:rPr>
        <w:rFonts w:ascii="Arial" w:hAnsi="Arial" w:cs="Arial"/>
      </w:rPr>
      <w:t xml:space="preserve"> </w:t>
    </w:r>
  </w:p>
  <w:p w14:paraId="7959DBA9" w14:textId="469F1548" w:rsidR="00283589" w:rsidRDefault="002825F2" w:rsidP="002825F2">
    <w:pPr>
      <w:pStyle w:val="Header"/>
      <w:jc w:val="center"/>
      <w:rPr>
        <w:rFonts w:ascii="Arial" w:hAnsi="Arial" w:cs="Arial"/>
      </w:rPr>
    </w:pPr>
    <w:r w:rsidRPr="002825F2">
      <w:rPr>
        <w:rFonts w:ascii="Arial" w:hAnsi="Arial" w:cs="Arial"/>
      </w:rPr>
      <w:t xml:space="preserve">Participating in the </w:t>
    </w:r>
    <w:r>
      <w:rPr>
        <w:rFonts w:ascii="Arial" w:hAnsi="Arial" w:cs="Arial"/>
      </w:rPr>
      <w:t xml:space="preserve">School-Based Services </w:t>
    </w:r>
    <w:r w:rsidRPr="002825F2">
      <w:rPr>
        <w:rFonts w:ascii="Arial" w:hAnsi="Arial" w:cs="Arial"/>
      </w:rPr>
      <w:t>Program</w:t>
    </w:r>
  </w:p>
  <w:p w14:paraId="60004C43" w14:textId="12802E49" w:rsidR="002825F2" w:rsidRPr="00283589" w:rsidRDefault="002825F2" w:rsidP="002825F2">
    <w:pPr>
      <w:pStyle w:val="Head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</w:t>
    </w:r>
  </w:p>
  <w:p w14:paraId="01A525FD" w14:textId="074CD065" w:rsidR="00F056F3" w:rsidRDefault="00F05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Borders>
        <w:bottom w:val="single" w:sz="4" w:space="0" w:color="auto"/>
      </w:tblBorders>
      <w:tblLook w:val="0420" w:firstRow="1" w:lastRow="0" w:firstColumn="0" w:lastColumn="0" w:noHBand="0" w:noVBand="1"/>
    </w:tblPr>
    <w:tblGrid>
      <w:gridCol w:w="2160"/>
      <w:gridCol w:w="5040"/>
      <w:gridCol w:w="2160"/>
    </w:tblGrid>
    <w:tr w:rsidR="00073210" w:rsidRPr="00B51C0C" w14:paraId="190F90A1" w14:textId="77777777" w:rsidTr="008A38BC">
      <w:trPr>
        <w:trHeight w:val="1890"/>
        <w:jc w:val="center"/>
      </w:trPr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14:paraId="74622A76" w14:textId="77777777" w:rsidR="00073210" w:rsidRPr="00D05CBB" w:rsidRDefault="00073210" w:rsidP="00073210">
          <w:pPr>
            <w:pStyle w:val="Header"/>
            <w:rPr>
              <w:rFonts w:ascii="Calibri" w:eastAsia="Calibri" w:hAnsi="Calibri"/>
            </w:rPr>
          </w:pPr>
          <w:r w:rsidRPr="00D05CBB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1" locked="0" layoutInCell="1" allowOverlap="1" wp14:anchorId="4E6D12C4" wp14:editId="4975D5A0">
                <wp:simplePos x="0" y="0"/>
                <wp:positionH relativeFrom="margin">
                  <wp:posOffset>188595</wp:posOffset>
                </wp:positionH>
                <wp:positionV relativeFrom="margin">
                  <wp:posOffset>19050</wp:posOffset>
                </wp:positionV>
                <wp:extent cx="876300" cy="106172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503F590" w14:textId="7320314A" w:rsidR="00073210" w:rsidRPr="00D05CBB" w:rsidRDefault="00B26EEA" w:rsidP="00073210">
          <w:pPr>
            <w:pStyle w:val="Footer"/>
            <w:jc w:val="center"/>
            <w:rPr>
              <w:rFonts w:eastAsia="Calibri"/>
            </w:rPr>
          </w:pPr>
          <w:r>
            <w:rPr>
              <w:rFonts w:eastAsia="Calibri"/>
            </w:rPr>
            <w:t>122 West 25</w:t>
          </w:r>
          <w:r w:rsidRPr="00B26EEA">
            <w:rPr>
              <w:rFonts w:eastAsia="Calibri"/>
              <w:vertAlign w:val="superscript"/>
            </w:rPr>
            <w:t>th</w:t>
          </w:r>
          <w:r>
            <w:rPr>
              <w:rFonts w:eastAsia="Calibri"/>
            </w:rPr>
            <w:t xml:space="preserve"> St, 4 West</w:t>
          </w:r>
          <w:r w:rsidR="00073210" w:rsidRPr="00D05CBB">
            <w:rPr>
              <w:rFonts w:eastAsia="Calibri"/>
            </w:rPr>
            <w:t xml:space="preserve"> • Cheyenne, WY 82002</w:t>
          </w:r>
        </w:p>
        <w:p w14:paraId="33F08987" w14:textId="3EE1D604" w:rsidR="00073210" w:rsidRPr="00D05CBB" w:rsidRDefault="00073210" w:rsidP="00073210">
          <w:pPr>
            <w:pStyle w:val="Footer"/>
            <w:jc w:val="center"/>
            <w:rPr>
              <w:rFonts w:eastAsia="Calibri"/>
            </w:rPr>
          </w:pPr>
          <w:r w:rsidRPr="00D05CBB">
            <w:rPr>
              <w:rFonts w:eastAsia="Calibri"/>
            </w:rPr>
            <w:t>Phone (307) 777-</w:t>
          </w:r>
          <w:r w:rsidR="00B26EEA">
            <w:rPr>
              <w:rFonts w:eastAsia="Calibri"/>
            </w:rPr>
            <w:t>7531</w:t>
          </w:r>
          <w:r w:rsidRPr="00D05CBB">
            <w:rPr>
              <w:rFonts w:eastAsia="Calibri"/>
            </w:rPr>
            <w:t xml:space="preserve"> • 1-866-571-0944</w:t>
          </w:r>
        </w:p>
        <w:p w14:paraId="2DD8CF65" w14:textId="2ED36489" w:rsidR="00073210" w:rsidRPr="00D05CBB" w:rsidRDefault="00073210" w:rsidP="00B26EEA">
          <w:pPr>
            <w:pStyle w:val="Header"/>
            <w:jc w:val="center"/>
            <w:rPr>
              <w:rFonts w:ascii="Calibri" w:eastAsia="Calibri" w:hAnsi="Calibri"/>
            </w:rPr>
          </w:pPr>
          <w:r w:rsidRPr="00D05CBB">
            <w:rPr>
              <w:rFonts w:eastAsia="Calibri"/>
            </w:rPr>
            <w:t>Fax (307) 777-</w:t>
          </w:r>
          <w:r w:rsidR="00B26EEA">
            <w:rPr>
              <w:rFonts w:eastAsia="Calibri"/>
            </w:rPr>
            <w:t>6964</w:t>
          </w:r>
          <w:r w:rsidRPr="00D05CBB">
            <w:rPr>
              <w:rFonts w:eastAsia="Calibri"/>
            </w:rPr>
            <w:t xml:space="preserve"> • www.health.wyo.gov</w:t>
          </w:r>
        </w:p>
      </w:tc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14:paraId="719916E0" w14:textId="77777777" w:rsidR="00073210" w:rsidRPr="00D05CBB" w:rsidRDefault="00073210" w:rsidP="00073210">
          <w:pPr>
            <w:pStyle w:val="Header"/>
            <w:jc w:val="center"/>
            <w:rPr>
              <w:rFonts w:ascii="Calibri" w:eastAsia="Calibri" w:hAnsi="Calibri"/>
            </w:rPr>
          </w:pPr>
          <w:r w:rsidRPr="00D05CBB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1" locked="0" layoutInCell="1" allowOverlap="1" wp14:anchorId="48912E98" wp14:editId="04B56466">
                <wp:simplePos x="0" y="0"/>
                <wp:positionH relativeFrom="margin">
                  <wp:posOffset>130175</wp:posOffset>
                </wp:positionH>
                <wp:positionV relativeFrom="paragraph">
                  <wp:posOffset>97790</wp:posOffset>
                </wp:positionV>
                <wp:extent cx="960120" cy="91440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73210" w:rsidRPr="00B51C0C" w14:paraId="25051115" w14:textId="77777777" w:rsidTr="008A38BC">
      <w:trPr>
        <w:trHeight w:val="540"/>
        <w:jc w:val="center"/>
      </w:trPr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052C30B5" w14:textId="77777777" w:rsidR="00073210" w:rsidRPr="00D05CBB" w:rsidRDefault="00073210" w:rsidP="00073210">
          <w:pPr>
            <w:pStyle w:val="Header"/>
            <w:jc w:val="center"/>
            <w:rPr>
              <w:rFonts w:eastAsia="Calibri"/>
              <w:color w:val="7B7B7B"/>
            </w:rPr>
          </w:pPr>
          <w:r>
            <w:rPr>
              <w:rFonts w:eastAsia="Calibri"/>
            </w:rPr>
            <w:t>Stefan Johansson</w:t>
          </w:r>
          <w:r w:rsidRPr="00D05CBB">
            <w:rPr>
              <w:rFonts w:eastAsia="Calibri"/>
            </w:rPr>
            <w:t xml:space="preserve"> </w:t>
          </w:r>
          <w:r>
            <w:rPr>
              <w:rFonts w:eastAsia="Calibri"/>
            </w:rPr>
            <w:t>Director</w:t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B55366C" w14:textId="77777777" w:rsidR="00073210" w:rsidRPr="00D05CBB" w:rsidRDefault="00073210" w:rsidP="00073210">
          <w:pPr>
            <w:pStyle w:val="Header"/>
            <w:jc w:val="center"/>
            <w:rPr>
              <w:rFonts w:ascii="Franklin Gothic Book" w:eastAsia="Calibri" w:hAnsi="Franklin Gothic Book"/>
              <w:sz w:val="20"/>
              <w:szCs w:val="20"/>
            </w:rPr>
          </w:pPr>
        </w:p>
      </w:tc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F157638" w14:textId="77777777" w:rsidR="00073210" w:rsidRPr="00D05CBB" w:rsidRDefault="00073210" w:rsidP="00073210">
          <w:pPr>
            <w:pStyle w:val="Header"/>
            <w:jc w:val="center"/>
            <w:rPr>
              <w:rFonts w:eastAsia="Calibri"/>
            </w:rPr>
          </w:pPr>
          <w:r>
            <w:rPr>
              <w:rFonts w:eastAsia="Calibri"/>
            </w:rPr>
            <w:t>Mark Gordon</w:t>
          </w:r>
        </w:p>
        <w:p w14:paraId="556529E5" w14:textId="77777777" w:rsidR="00073210" w:rsidRPr="00D05CBB" w:rsidRDefault="00073210" w:rsidP="00073210">
          <w:pPr>
            <w:pStyle w:val="Header"/>
            <w:jc w:val="center"/>
            <w:rPr>
              <w:rFonts w:ascii="Franklin Gothic Book" w:eastAsia="Calibri" w:hAnsi="Franklin Gothic Book"/>
              <w:sz w:val="20"/>
              <w:szCs w:val="20"/>
            </w:rPr>
          </w:pPr>
          <w:r w:rsidRPr="00D05CBB">
            <w:rPr>
              <w:rFonts w:eastAsia="Calibri"/>
            </w:rPr>
            <w:t>Governor</w:t>
          </w:r>
        </w:p>
      </w:tc>
    </w:tr>
  </w:tbl>
  <w:p w14:paraId="03E2C596" w14:textId="5C287EAB" w:rsidR="00943F12" w:rsidRPr="00283589" w:rsidRDefault="00943F12" w:rsidP="00943F12">
    <w:pPr>
      <w:pStyle w:val="Header"/>
      <w:rPr>
        <w:rFonts w:ascii="Arial" w:hAnsi="Arial" w:cs="Arial"/>
      </w:rPr>
    </w:pPr>
    <w:r w:rsidRPr="00283589">
      <w:rPr>
        <w:rFonts w:ascii="Arial" w:hAnsi="Arial" w:cs="Arial"/>
      </w:rPr>
      <w:tab/>
    </w:r>
  </w:p>
  <w:p w14:paraId="2DC2C56A" w14:textId="77777777" w:rsidR="00943F12" w:rsidRPr="00283589" w:rsidRDefault="00943F12" w:rsidP="00943F12">
    <w:pPr>
      <w:pStyle w:val="Header"/>
      <w:jc w:val="center"/>
      <w:rPr>
        <w:rFonts w:ascii="Arial" w:hAnsi="Arial" w:cs="Arial"/>
      </w:rPr>
    </w:pPr>
  </w:p>
  <w:p w14:paraId="241C36A5" w14:textId="77777777" w:rsidR="00943F12" w:rsidRPr="00283589" w:rsidRDefault="00943F12" w:rsidP="00943F12">
    <w:pPr>
      <w:pStyle w:val="Header"/>
      <w:jc w:val="center"/>
      <w:rPr>
        <w:rFonts w:ascii="Arial" w:hAnsi="Arial" w:cs="Arial"/>
      </w:rPr>
    </w:pPr>
    <w:r w:rsidRPr="00283589">
      <w:rPr>
        <w:rFonts w:ascii="Arial" w:hAnsi="Arial" w:cs="Arial"/>
      </w:rPr>
      <w:t>School-Based Services (SBS) Medicaid Program</w:t>
    </w:r>
  </w:p>
  <w:p w14:paraId="69692830" w14:textId="6CD52F89" w:rsidR="00943F12" w:rsidRPr="00283589" w:rsidRDefault="00943F12" w:rsidP="00943F12">
    <w:pPr>
      <w:pStyle w:val="Header"/>
      <w:jc w:val="center"/>
      <w:rPr>
        <w:rFonts w:ascii="Arial" w:hAnsi="Arial" w:cs="Arial"/>
      </w:rPr>
    </w:pPr>
    <w:r w:rsidRPr="00283589">
      <w:rPr>
        <w:rFonts w:ascii="Arial" w:hAnsi="Arial" w:cs="Arial"/>
      </w:rPr>
      <w:t>National Provider Identifie</w:t>
    </w:r>
    <w:r>
      <w:rPr>
        <w:rFonts w:ascii="Arial" w:hAnsi="Arial" w:cs="Arial"/>
      </w:rPr>
      <w:t>r</w:t>
    </w:r>
    <w:r w:rsidRPr="00283589">
      <w:rPr>
        <w:rFonts w:ascii="Arial" w:hAnsi="Arial" w:cs="Arial"/>
      </w:rPr>
      <w:t xml:space="preserve"> Memo</w:t>
    </w:r>
    <w:r w:rsidR="00321FCA">
      <w:rPr>
        <w:rFonts w:ascii="Arial" w:hAnsi="Arial" w:cs="Arial"/>
      </w:rPr>
      <w:t xml:space="preserve"> for School Districts</w:t>
    </w:r>
  </w:p>
  <w:p w14:paraId="48A31BA0" w14:textId="77777777" w:rsidR="007F397C" w:rsidRDefault="007F3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629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34651"/>
    <w:multiLevelType w:val="hybridMultilevel"/>
    <w:tmpl w:val="8458B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37D"/>
    <w:multiLevelType w:val="hybridMultilevel"/>
    <w:tmpl w:val="E9D0790C"/>
    <w:lvl w:ilvl="0" w:tplc="3E42F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2BE6"/>
    <w:multiLevelType w:val="hybridMultilevel"/>
    <w:tmpl w:val="EE9E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4BD"/>
    <w:multiLevelType w:val="hybridMultilevel"/>
    <w:tmpl w:val="DFD2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E78"/>
    <w:multiLevelType w:val="hybridMultilevel"/>
    <w:tmpl w:val="B72E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1785F"/>
    <w:multiLevelType w:val="hybridMultilevel"/>
    <w:tmpl w:val="06E8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7C1C"/>
    <w:multiLevelType w:val="hybridMultilevel"/>
    <w:tmpl w:val="AED8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6118"/>
    <w:multiLevelType w:val="hybridMultilevel"/>
    <w:tmpl w:val="532A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786D"/>
    <w:multiLevelType w:val="hybridMultilevel"/>
    <w:tmpl w:val="FEFE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66221"/>
    <w:multiLevelType w:val="hybridMultilevel"/>
    <w:tmpl w:val="C6E48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8E3"/>
    <w:multiLevelType w:val="hybridMultilevel"/>
    <w:tmpl w:val="64C0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5CDA"/>
    <w:multiLevelType w:val="hybridMultilevel"/>
    <w:tmpl w:val="CE1A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6127"/>
    <w:multiLevelType w:val="hybridMultilevel"/>
    <w:tmpl w:val="607C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C337B"/>
    <w:multiLevelType w:val="multilevel"/>
    <w:tmpl w:val="484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72D07"/>
    <w:multiLevelType w:val="hybridMultilevel"/>
    <w:tmpl w:val="EC08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F0FC9"/>
    <w:multiLevelType w:val="hybridMultilevel"/>
    <w:tmpl w:val="F9003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57D45"/>
    <w:multiLevelType w:val="hybridMultilevel"/>
    <w:tmpl w:val="FFE0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5B96"/>
    <w:multiLevelType w:val="hybridMultilevel"/>
    <w:tmpl w:val="67C8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C2874"/>
    <w:multiLevelType w:val="hybridMultilevel"/>
    <w:tmpl w:val="A0CE8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2179"/>
    <w:multiLevelType w:val="hybridMultilevel"/>
    <w:tmpl w:val="06E8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63AF0"/>
    <w:multiLevelType w:val="hybridMultilevel"/>
    <w:tmpl w:val="C5DE6CBE"/>
    <w:lvl w:ilvl="0" w:tplc="1B084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5265"/>
    <w:multiLevelType w:val="hybridMultilevel"/>
    <w:tmpl w:val="4838F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C3C65"/>
    <w:multiLevelType w:val="hybridMultilevel"/>
    <w:tmpl w:val="C834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6AAE"/>
    <w:multiLevelType w:val="hybridMultilevel"/>
    <w:tmpl w:val="772669B6"/>
    <w:lvl w:ilvl="0" w:tplc="D5E8D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23C1B"/>
    <w:multiLevelType w:val="hybridMultilevel"/>
    <w:tmpl w:val="8BA8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B6E12"/>
    <w:multiLevelType w:val="hybridMultilevel"/>
    <w:tmpl w:val="EE48C59C"/>
    <w:lvl w:ilvl="0" w:tplc="C7D6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324216"/>
    <w:multiLevelType w:val="hybridMultilevel"/>
    <w:tmpl w:val="04D6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030D1"/>
    <w:multiLevelType w:val="hybridMultilevel"/>
    <w:tmpl w:val="215E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E0715"/>
    <w:multiLevelType w:val="hybridMultilevel"/>
    <w:tmpl w:val="F45C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D3702"/>
    <w:multiLevelType w:val="hybridMultilevel"/>
    <w:tmpl w:val="1E889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564B6"/>
    <w:multiLevelType w:val="hybridMultilevel"/>
    <w:tmpl w:val="5E0C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F3D2E"/>
    <w:multiLevelType w:val="hybridMultilevel"/>
    <w:tmpl w:val="947AA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11F59"/>
    <w:multiLevelType w:val="hybridMultilevel"/>
    <w:tmpl w:val="06E8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C4372"/>
    <w:multiLevelType w:val="hybridMultilevel"/>
    <w:tmpl w:val="5F30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13"/>
  </w:num>
  <w:num w:numId="12">
    <w:abstractNumId w:val="8"/>
  </w:num>
  <w:num w:numId="13">
    <w:abstractNumId w:val="26"/>
  </w:num>
  <w:num w:numId="14">
    <w:abstractNumId w:val="21"/>
  </w:num>
  <w:num w:numId="15">
    <w:abstractNumId w:val="23"/>
  </w:num>
  <w:num w:numId="16">
    <w:abstractNumId w:val="12"/>
  </w:num>
  <w:num w:numId="17">
    <w:abstractNumId w:val="3"/>
  </w:num>
  <w:num w:numId="18">
    <w:abstractNumId w:val="27"/>
  </w:num>
  <w:num w:numId="19">
    <w:abstractNumId w:val="29"/>
  </w:num>
  <w:num w:numId="20">
    <w:abstractNumId w:val="1"/>
  </w:num>
  <w:num w:numId="21">
    <w:abstractNumId w:val="7"/>
  </w:num>
  <w:num w:numId="22">
    <w:abstractNumId w:val="10"/>
  </w:num>
  <w:num w:numId="23">
    <w:abstractNumId w:val="31"/>
  </w:num>
  <w:num w:numId="24">
    <w:abstractNumId w:val="22"/>
  </w:num>
  <w:num w:numId="25">
    <w:abstractNumId w:val="33"/>
  </w:num>
  <w:num w:numId="26">
    <w:abstractNumId w:val="28"/>
  </w:num>
  <w:num w:numId="27">
    <w:abstractNumId w:val="24"/>
  </w:num>
  <w:num w:numId="28">
    <w:abstractNumId w:val="30"/>
  </w:num>
  <w:num w:numId="29">
    <w:abstractNumId w:val="34"/>
  </w:num>
  <w:num w:numId="30">
    <w:abstractNumId w:val="19"/>
  </w:num>
  <w:num w:numId="31">
    <w:abstractNumId w:val="32"/>
  </w:num>
  <w:num w:numId="32">
    <w:abstractNumId w:val="16"/>
  </w:num>
  <w:num w:numId="33">
    <w:abstractNumId w:val="6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3"/>
    <w:rsid w:val="00027A6A"/>
    <w:rsid w:val="00063D1B"/>
    <w:rsid w:val="00073210"/>
    <w:rsid w:val="000B563D"/>
    <w:rsid w:val="000C78A2"/>
    <w:rsid w:val="00130597"/>
    <w:rsid w:val="0016018A"/>
    <w:rsid w:val="00185E74"/>
    <w:rsid w:val="001C4263"/>
    <w:rsid w:val="002679BB"/>
    <w:rsid w:val="002825F2"/>
    <w:rsid w:val="00283589"/>
    <w:rsid w:val="00321FCA"/>
    <w:rsid w:val="00354B3C"/>
    <w:rsid w:val="00362675"/>
    <w:rsid w:val="00370CAF"/>
    <w:rsid w:val="00373A9F"/>
    <w:rsid w:val="00385CF9"/>
    <w:rsid w:val="003C3B4F"/>
    <w:rsid w:val="003E4FC1"/>
    <w:rsid w:val="004409AA"/>
    <w:rsid w:val="00491F21"/>
    <w:rsid w:val="004B4BF1"/>
    <w:rsid w:val="004B6118"/>
    <w:rsid w:val="004E5C70"/>
    <w:rsid w:val="004E65E4"/>
    <w:rsid w:val="005222F9"/>
    <w:rsid w:val="00570A8E"/>
    <w:rsid w:val="005A7E25"/>
    <w:rsid w:val="005B0A34"/>
    <w:rsid w:val="006066E4"/>
    <w:rsid w:val="0061564D"/>
    <w:rsid w:val="00635482"/>
    <w:rsid w:val="00656A3A"/>
    <w:rsid w:val="00673F92"/>
    <w:rsid w:val="006A0C5D"/>
    <w:rsid w:val="006A62DC"/>
    <w:rsid w:val="006E0BEA"/>
    <w:rsid w:val="00746A0E"/>
    <w:rsid w:val="00787637"/>
    <w:rsid w:val="007F397C"/>
    <w:rsid w:val="00862C61"/>
    <w:rsid w:val="00912A7B"/>
    <w:rsid w:val="00922BB0"/>
    <w:rsid w:val="00943F12"/>
    <w:rsid w:val="00957E32"/>
    <w:rsid w:val="009B3EED"/>
    <w:rsid w:val="00A3549A"/>
    <w:rsid w:val="00AE2822"/>
    <w:rsid w:val="00B26EEA"/>
    <w:rsid w:val="00B44E00"/>
    <w:rsid w:val="00B653C5"/>
    <w:rsid w:val="00B709BE"/>
    <w:rsid w:val="00B92121"/>
    <w:rsid w:val="00BC14A7"/>
    <w:rsid w:val="00C05C7E"/>
    <w:rsid w:val="00C33B1C"/>
    <w:rsid w:val="00C80AAC"/>
    <w:rsid w:val="00C9162A"/>
    <w:rsid w:val="00CE71F6"/>
    <w:rsid w:val="00CF5525"/>
    <w:rsid w:val="00D14ECA"/>
    <w:rsid w:val="00D75BA2"/>
    <w:rsid w:val="00DA03B7"/>
    <w:rsid w:val="00DD69EC"/>
    <w:rsid w:val="00E15163"/>
    <w:rsid w:val="00E22EDF"/>
    <w:rsid w:val="00E373E2"/>
    <w:rsid w:val="00E43CB1"/>
    <w:rsid w:val="00E93320"/>
    <w:rsid w:val="00EA4C80"/>
    <w:rsid w:val="00ED6B30"/>
    <w:rsid w:val="00EE3B74"/>
    <w:rsid w:val="00F056F3"/>
    <w:rsid w:val="00F0795E"/>
    <w:rsid w:val="00F31D7D"/>
    <w:rsid w:val="00F46817"/>
    <w:rsid w:val="00F83A4D"/>
    <w:rsid w:val="00FA1F7F"/>
    <w:rsid w:val="00FA37C1"/>
    <w:rsid w:val="00FE6C5B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7786"/>
  <w15:chartTrackingRefBased/>
  <w15:docId w15:val="{E8EC4869-7642-4C79-8695-F6C7DC2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E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F3"/>
  </w:style>
  <w:style w:type="paragraph" w:styleId="Footer">
    <w:name w:val="footer"/>
    <w:basedOn w:val="Normal"/>
    <w:link w:val="FooterChar"/>
    <w:uiPriority w:val="99"/>
    <w:unhideWhenUsed/>
    <w:rsid w:val="00F0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F3"/>
  </w:style>
  <w:style w:type="paragraph" w:styleId="ListParagraph">
    <w:name w:val="List Paragraph"/>
    <w:basedOn w:val="Normal"/>
    <w:uiPriority w:val="34"/>
    <w:qFormat/>
    <w:rsid w:val="0028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5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5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F9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F92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6A0C5D"/>
    <w:pPr>
      <w:widowControl w:val="0"/>
      <w:numPr>
        <w:numId w:val="4"/>
      </w:numPr>
      <w:autoSpaceDE w:val="0"/>
      <w:autoSpaceDN w:val="0"/>
      <w:spacing w:after="0" w:line="240" w:lineRule="auto"/>
      <w:contextualSpacing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28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33B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E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E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Outreach-and-Education/Medicare-Learning-Network-MLN/MLNProducts/Downloads/NPI-What-You-Need-To-Know.pdf" TargetMode="External"/><Relationship Id="rId13" Type="http://schemas.openxmlformats.org/officeDocument/2006/relationships/hyperlink" Target="https://nppes.cms.hhs.gov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in.Browning1@wyo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mongetta001\AppData\Local\Microsoft\Windows\INetCache\Content.Outlook\AJ3L42WL\CustomerService@NPIEnumerato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stin.Browning1@wyo.gov" TargetMode="External"/><Relationship Id="rId10" Type="http://schemas.openxmlformats.org/officeDocument/2006/relationships/hyperlink" Target="https://nppes.cms.hhs.gov/webhelp/nppeshelp/NPPES%20FAQ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ppes.cms.hhs.gov/" TargetMode="External"/><Relationship Id="rId14" Type="http://schemas.openxmlformats.org/officeDocument/2006/relationships/hyperlink" Target="mailto:customerservice@npienumerator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ppes.cms.hhs.gov/assets/How_to_apply_for_an_NPI_online.pdf" TargetMode="External"/><Relationship Id="rId2" Type="http://schemas.openxmlformats.org/officeDocument/2006/relationships/hyperlink" Target="https://www.cms.gov/Outreach-and-Education/Medicare-Learning-Network-MLN/MLNProducts/Downloads/NPI-What-You-Need-To-Know.pdf" TargetMode="External"/><Relationship Id="rId1" Type="http://schemas.openxmlformats.org/officeDocument/2006/relationships/hyperlink" Target="https://nppes.cms.hhs.gov/assets/How_to_apply_for_an_NPI_online.pdf" TargetMode="External"/><Relationship Id="rId6" Type="http://schemas.openxmlformats.org/officeDocument/2006/relationships/hyperlink" Target="https://www.cms.gov/Outreach-and-Education/Medicare-Learning-Network-MLN/MLNProducts/Downloads/NPI-What-You-Need-To-Know.pdf" TargetMode="External"/><Relationship Id="rId5" Type="http://schemas.openxmlformats.org/officeDocument/2006/relationships/hyperlink" Target="https://nppes.cms.hhs.gov/assets/How_to_apply_for_an_NPI_online.pdf" TargetMode="External"/><Relationship Id="rId4" Type="http://schemas.openxmlformats.org/officeDocument/2006/relationships/hyperlink" Target="https://www.cms.gov/Outreach-and-Education/Medicare-Learning-Network-MLN/MLNProducts/Downloads/NPI-What-You-Need-To-Know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C354-F53E-4421-B17B-B24555FC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Guidehouse</dc:creator>
  <cp:keywords/>
  <dc:description/>
  <cp:lastModifiedBy>Browning, Justin</cp:lastModifiedBy>
  <cp:revision>3</cp:revision>
  <cp:lastPrinted>2022-05-27T21:11:00Z</cp:lastPrinted>
  <dcterms:created xsi:type="dcterms:W3CDTF">2022-06-22T14:58:00Z</dcterms:created>
  <dcterms:modified xsi:type="dcterms:W3CDTF">2022-07-07T14:12:00Z</dcterms:modified>
</cp:coreProperties>
</file>