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8601"/>
        </w:tabs>
        <w:ind w:left="9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10.0" w:type="dxa"/>
        <w:jc w:val="left"/>
        <w:tblInd w:w="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10"/>
        <w:gridCol w:w="4500"/>
        <w:tblGridChange w:id="0">
          <w:tblGrid>
            <w:gridCol w:w="2310"/>
            <w:gridCol w:w="4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tabs>
                <w:tab w:val="left" w:pos="8601"/>
              </w:tabs>
              <w:ind w:left="-113" w:firstLine="0"/>
              <w:rPr/>
            </w:pPr>
            <w:r w:rsidDel="00000000" w:rsidR="00000000" w:rsidRPr="00000000">
              <w:rPr>
                <w:rtl w:val="0"/>
              </w:rPr>
              <w:t xml:space="preserve">Participant Name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pStyle w:val="Heading1"/>
              <w:tabs>
                <w:tab w:val="left" w:pos="8601"/>
              </w:tabs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tabs>
          <w:tab w:val="left" w:pos="8601"/>
        </w:tabs>
        <w:ind w:left="90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35.0" w:type="dxa"/>
        <w:jc w:val="left"/>
        <w:tblInd w:w="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5"/>
        <w:gridCol w:w="5850"/>
        <w:tblGridChange w:id="0">
          <w:tblGrid>
            <w:gridCol w:w="985"/>
            <w:gridCol w:w="5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tabs>
                <w:tab w:val="left" w:pos="8601"/>
              </w:tabs>
              <w:ind w:left="-113" w:firstLine="0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pStyle w:val="Heading1"/>
              <w:tabs>
                <w:tab w:val="left" w:pos="8601"/>
              </w:tabs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Rule="auto"/>
        <w:ind w:left="313" w:firstLine="0"/>
        <w:rPr>
          <w:color w:val="000000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30"/>
          <w:szCs w:val="30"/>
          <w:rtl w:val="0"/>
        </w:rPr>
        <w:t xml:space="preserve">This is a tool for case manager convenience, and does not replace the required Case Manager Monthly Form</w:t>
      </w:r>
    </w:p>
    <w:p w:rsidR="00000000" w:rsidDel="00000000" w:rsidP="00000000" w:rsidRDefault="00000000" w:rsidRPr="00000000" w14:paraId="00000008">
      <w:pPr>
        <w:spacing w:before="1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170059</wp:posOffset>
            </wp:positionH>
            <wp:positionV relativeFrom="paragraph">
              <wp:posOffset>248316</wp:posOffset>
            </wp:positionV>
            <wp:extent cx="992124" cy="9144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9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before="3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29.0" w:type="dxa"/>
        <w:jc w:val="left"/>
        <w:tblInd w:w="1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26"/>
        <w:gridCol w:w="1869"/>
        <w:gridCol w:w="1840"/>
        <w:gridCol w:w="1266"/>
        <w:gridCol w:w="6928"/>
        <w:tblGridChange w:id="0">
          <w:tblGrid>
            <w:gridCol w:w="1826"/>
            <w:gridCol w:w="1869"/>
            <w:gridCol w:w="1840"/>
            <w:gridCol w:w="1266"/>
            <w:gridCol w:w="69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8" w:lineRule="auto"/>
              <w:ind w:left="642" w:right="609" w:firstLine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8" w:lineRule="auto"/>
              <w:ind w:left="372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Start Time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8" w:lineRule="auto"/>
              <w:ind w:left="372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Stop Time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8" w:lineRule="auto"/>
              <w:ind w:left="183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Minutes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8" w:lineRule="auto"/>
              <w:ind w:left="2334" w:right="2296" w:firstLine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Activities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50.0" w:type="dxa"/>
        <w:jc w:val="left"/>
        <w:tblInd w:w="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10"/>
        <w:gridCol w:w="1440"/>
        <w:gridCol w:w="540"/>
        <w:gridCol w:w="2520"/>
        <w:gridCol w:w="1440"/>
        <w:tblGridChange w:id="0">
          <w:tblGrid>
            <w:gridCol w:w="1710"/>
            <w:gridCol w:w="1440"/>
            <w:gridCol w:w="540"/>
            <w:gridCol w:w="252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Minutes: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15 Minute Units: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6206"/>
          <w:tab w:val="left" w:pos="7011"/>
          <w:tab w:val="left" w:pos="8640"/>
        </w:tabs>
        <w:spacing w:before="226" w:lineRule="auto"/>
        <w:ind w:left="135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b w:val="1"/>
          <w:rtl w:val="0"/>
        </w:rPr>
        <w:t xml:space="preserve">Case Manager Signature:</w:t>
      </w:r>
      <w:r w:rsidDel="00000000" w:rsidR="00000000" w:rsidRPr="00000000">
        <w:rPr>
          <w:b w:val="1"/>
          <w:color w:val="ffffff"/>
          <w:u w:val="single"/>
          <w:rtl w:val="0"/>
        </w:rPr>
        <w:t xml:space="preserve">.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b w:val="1"/>
          <w:color w:val="ffffff"/>
          <w:u w:val="singl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ab/>
        <w:tab/>
        <w:t xml:space="preserve">Date:</w:t>
      </w:r>
      <w:r w:rsidDel="00000000" w:rsidR="00000000" w:rsidRPr="00000000">
        <w:rPr>
          <w:b w:val="1"/>
          <w:color w:val="ffffff"/>
          <w:u w:val="single"/>
          <w:rtl w:val="0"/>
        </w:rPr>
        <w:t xml:space="preserve">.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b w:val="1"/>
          <w:color w:val="ffffff"/>
          <w:u w:val="single"/>
          <w:rtl w:val="0"/>
        </w:rPr>
        <w:t xml:space="preserve">..</w:t>
      </w:r>
      <w:r w:rsidDel="00000000" w:rsidR="00000000" w:rsidRPr="00000000">
        <w:rPr>
          <w:b w:val="1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0" w:w="16840" w:orient="landscape"/>
      <w:pgMar w:bottom="280" w:top="420" w:left="17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Developmental Disabilities Section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TOOL02-TCM 15 Minute Tracking </w:t>
    </w:r>
    <w:r w:rsidDel="00000000" w:rsidR="00000000" w:rsidRPr="00000000">
      <w:rPr>
        <w:rtl w:val="0"/>
      </w:rPr>
      <w:t xml:space="preserve">Template </w:t>
    </w:r>
    <w:r w:rsidDel="00000000" w:rsidR="00000000" w:rsidRPr="00000000">
      <w:rPr>
        <w:color w:val="1d5679"/>
        <w:rtl w:val="0"/>
      </w:rPr>
      <w:t xml:space="preserve">---</w:t>
    </w:r>
    <w:r w:rsidDel="00000000" w:rsidR="00000000" w:rsidRPr="00000000">
      <w:rPr>
        <w:rtl w:val="0"/>
      </w:rPr>
      <w:t xml:space="preserve"> 2/2022   PVS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Style w:val="Heading1"/>
      <w:spacing w:line="254" w:lineRule="auto"/>
      <w:ind w:firstLine="119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Targeted Case Manager Monthly Tracking Form – 15 Minute Tracking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6" w:lineRule="auto"/>
      <w:ind w:left="119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before="16"/>
      <w:ind w:left="119"/>
      <w:outlineLvl w:val="0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364A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4A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4A6C"/>
  </w:style>
  <w:style w:type="paragraph" w:styleId="Footer">
    <w:name w:val="footer"/>
    <w:basedOn w:val="Normal"/>
    <w:link w:val="FooterChar"/>
    <w:uiPriority w:val="99"/>
    <w:unhideWhenUsed w:val="1"/>
    <w:rsid w:val="00364A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64A6C"/>
  </w:style>
  <w:style w:type="character" w:styleId="PlaceholderText">
    <w:name w:val="Placeholder Text"/>
    <w:basedOn w:val="DefaultParagraphFont"/>
    <w:uiPriority w:val="99"/>
    <w:semiHidden w:val="1"/>
    <w:rsid w:val="00820C3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RwumBV6sBfRIaL8jVkqGWV6Kw==">AMUW2mXmIR4nSWtx0+fp6/8iyR2zPSD3VGoJk+qq3PwCgulY4IRsmlPTqW0oUzu2E0Ha0gwNZjVZA7IBe85kcO+z/am8CczdLeL31qabvbgYrDIxk6fe6OiyaZGlAjxW7HZlfLW0a/B2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2019-06-27T14:37:00Z</dcterms:created>
  <dc:creator>Kim Deti</dc:creator>
</cp:coreProperties>
</file>