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1F" w:rsidRPr="00CB7B05" w:rsidRDefault="009E161F" w:rsidP="00FA001A">
      <w:pPr>
        <w:spacing w:after="0" w:line="240" w:lineRule="auto"/>
        <w:contextualSpacing/>
        <w:jc w:val="both"/>
        <w:rPr>
          <w:rFonts w:ascii="Arial" w:hAnsi="Arial" w:cs="Arial"/>
          <w:sz w:val="24"/>
        </w:rPr>
      </w:pPr>
      <w:r w:rsidRPr="00CB7B05">
        <w:rPr>
          <w:rFonts w:ascii="Arial" w:hAnsi="Arial" w:cs="Arial"/>
          <w:sz w:val="24"/>
        </w:rPr>
        <w:t xml:space="preserve">The Behavioral Health Division (Division) is accepting Letters of Intent to apply for funding to provide local and regional community mental health and/or substance abuse services in one or more counties in Wyoming during the 2023-2024 Biennium.  </w:t>
      </w:r>
    </w:p>
    <w:p w:rsidR="009E161F" w:rsidRPr="00CB7B05" w:rsidRDefault="009E161F" w:rsidP="00FA001A">
      <w:pPr>
        <w:spacing w:after="0" w:line="240" w:lineRule="auto"/>
        <w:contextualSpacing/>
        <w:jc w:val="both"/>
        <w:rPr>
          <w:rFonts w:ascii="Arial" w:hAnsi="Arial" w:cs="Arial"/>
          <w:sz w:val="24"/>
        </w:rPr>
      </w:pPr>
    </w:p>
    <w:p w:rsidR="009E161F" w:rsidRPr="00CB7B05" w:rsidRDefault="009E161F" w:rsidP="00FA001A">
      <w:pPr>
        <w:spacing w:after="0" w:line="240" w:lineRule="auto"/>
        <w:contextualSpacing/>
        <w:jc w:val="both"/>
        <w:rPr>
          <w:rFonts w:ascii="Arial" w:hAnsi="Arial" w:cs="Arial"/>
          <w:sz w:val="24"/>
        </w:rPr>
      </w:pPr>
      <w:r w:rsidRPr="00CB7B05">
        <w:rPr>
          <w:rFonts w:ascii="Arial" w:hAnsi="Arial" w:cs="Arial"/>
          <w:sz w:val="24"/>
        </w:rPr>
        <w:t xml:space="preserve">The Letter of Intent should indicate the categories of service the agency is interested in providing and the county or counties to be served.  Categories of service are:  Mental Health Outpatient Services; Substance Abuse Outpatient Services; Mental Health Regional Services; and Substance Abuse Regional Services. Agencies awarded contracts to provide outpatient services must provide all required services and must also participate in the planning and implementation of regional services.  </w:t>
      </w:r>
      <w:r w:rsidR="00A82BDA" w:rsidRPr="00CB7B05">
        <w:rPr>
          <w:rFonts w:ascii="Arial" w:hAnsi="Arial" w:cs="Arial"/>
          <w:sz w:val="24"/>
        </w:rPr>
        <w:t xml:space="preserve">Please contact Dani Sullivan, Treatment Unit Manager at </w:t>
      </w:r>
      <w:hyperlink r:id="rId6" w:history="1">
        <w:r w:rsidR="00A82BDA" w:rsidRPr="00CB7B05">
          <w:rPr>
            <w:rStyle w:val="Hyperlink"/>
            <w:rFonts w:ascii="Arial" w:hAnsi="Arial" w:cs="Arial"/>
            <w:sz w:val="24"/>
          </w:rPr>
          <w:t>dani.sullivan1@wyo.gov</w:t>
        </w:r>
      </w:hyperlink>
      <w:r w:rsidR="00A82BDA" w:rsidRPr="00CB7B05">
        <w:rPr>
          <w:rFonts w:ascii="Arial" w:hAnsi="Arial" w:cs="Arial"/>
          <w:sz w:val="24"/>
        </w:rPr>
        <w:t xml:space="preserve">, for a list of required and optional services. </w:t>
      </w:r>
      <w:r w:rsidRPr="00CB7B05">
        <w:rPr>
          <w:rFonts w:ascii="Arial" w:hAnsi="Arial" w:cs="Arial"/>
          <w:sz w:val="24"/>
        </w:rPr>
        <w:t xml:space="preserve">   </w:t>
      </w:r>
    </w:p>
    <w:p w:rsidR="009E161F" w:rsidRPr="00CB7B05" w:rsidRDefault="009E161F" w:rsidP="00FA001A">
      <w:pPr>
        <w:spacing w:after="0" w:line="240" w:lineRule="auto"/>
        <w:contextualSpacing/>
        <w:jc w:val="both"/>
        <w:rPr>
          <w:rFonts w:ascii="Arial" w:hAnsi="Arial" w:cs="Arial"/>
          <w:sz w:val="24"/>
        </w:rPr>
      </w:pPr>
    </w:p>
    <w:p w:rsidR="009E161F" w:rsidRPr="00CB7B05" w:rsidRDefault="009E161F" w:rsidP="00FA001A">
      <w:pPr>
        <w:spacing w:after="0" w:line="240" w:lineRule="auto"/>
        <w:contextualSpacing/>
        <w:jc w:val="both"/>
        <w:rPr>
          <w:rFonts w:ascii="Arial" w:hAnsi="Arial" w:cs="Arial"/>
          <w:sz w:val="24"/>
        </w:rPr>
      </w:pPr>
      <w:r w:rsidRPr="00CB7B05">
        <w:rPr>
          <w:rFonts w:ascii="Arial" w:hAnsi="Arial" w:cs="Arial"/>
          <w:sz w:val="24"/>
        </w:rPr>
        <w:t xml:space="preserve">Agencies interested in applying for funding must be capable of providing a comprehensive range of services regardless of the client’s ability to pay for services, to include 24-hour emergency services and specialized services to adults with Serious Mental Illness and children with Serious Emotional Disturbance. National accreditation and certification by the Division are required to receive state funding for mental health and substance abuse services.  </w:t>
      </w:r>
    </w:p>
    <w:p w:rsidR="009E161F" w:rsidRPr="00CB7B05" w:rsidRDefault="009E161F" w:rsidP="00FA001A">
      <w:pPr>
        <w:spacing w:after="0" w:line="240" w:lineRule="auto"/>
        <w:contextualSpacing/>
        <w:jc w:val="both"/>
        <w:rPr>
          <w:rFonts w:ascii="Arial" w:hAnsi="Arial" w:cs="Arial"/>
          <w:sz w:val="24"/>
        </w:rPr>
      </w:pPr>
    </w:p>
    <w:p w:rsidR="009E161F" w:rsidRPr="00CB7B05" w:rsidRDefault="009E161F" w:rsidP="00FA001A">
      <w:pPr>
        <w:spacing w:after="0" w:line="240" w:lineRule="auto"/>
        <w:contextualSpacing/>
        <w:jc w:val="both"/>
        <w:rPr>
          <w:rFonts w:ascii="Arial" w:hAnsi="Arial" w:cs="Arial"/>
          <w:sz w:val="24"/>
        </w:rPr>
      </w:pPr>
      <w:r w:rsidRPr="00CB7B05">
        <w:rPr>
          <w:rFonts w:ascii="Arial" w:hAnsi="Arial" w:cs="Arial"/>
          <w:sz w:val="24"/>
        </w:rPr>
        <w:t xml:space="preserve">Division </w:t>
      </w:r>
      <w:r w:rsidR="00A82BDA" w:rsidRPr="00CB7B05">
        <w:rPr>
          <w:rFonts w:ascii="Arial" w:hAnsi="Arial" w:cs="Arial"/>
          <w:sz w:val="24"/>
        </w:rPr>
        <w:t>r</w:t>
      </w:r>
      <w:r w:rsidRPr="00CB7B05">
        <w:rPr>
          <w:rFonts w:ascii="Arial" w:hAnsi="Arial" w:cs="Arial"/>
          <w:sz w:val="24"/>
        </w:rPr>
        <w:t xml:space="preserve">ules require Letters of Intent to be signed by the Chair of the Governing Board and by the Director of the agency. </w:t>
      </w:r>
      <w:r w:rsidR="00A82BDA" w:rsidRPr="00CB7B05">
        <w:rPr>
          <w:rFonts w:ascii="Arial" w:hAnsi="Arial" w:cs="Arial"/>
          <w:sz w:val="24"/>
        </w:rPr>
        <w:t xml:space="preserve">Rules governing this process can be found on the Secretary of States website at </w:t>
      </w:r>
      <w:hyperlink r:id="rId7" w:history="1">
        <w:r w:rsidR="00A82BDA" w:rsidRPr="00CB7B05">
          <w:rPr>
            <w:rStyle w:val="Hyperlink"/>
            <w:rFonts w:ascii="Arial" w:hAnsi="Arial" w:cs="Arial"/>
            <w:sz w:val="24"/>
          </w:rPr>
          <w:t>rules.wyo.gov</w:t>
        </w:r>
      </w:hyperlink>
      <w:r w:rsidR="00A82BDA" w:rsidRPr="00CB7B05">
        <w:rPr>
          <w:rFonts w:ascii="Arial" w:hAnsi="Arial" w:cs="Arial"/>
          <w:sz w:val="24"/>
        </w:rPr>
        <w:t xml:space="preserve">.  </w:t>
      </w:r>
    </w:p>
    <w:p w:rsidR="009E161F" w:rsidRPr="00CB7B05" w:rsidRDefault="009E161F" w:rsidP="00FA001A">
      <w:pPr>
        <w:spacing w:after="0" w:line="240" w:lineRule="auto"/>
        <w:contextualSpacing/>
        <w:jc w:val="both"/>
        <w:rPr>
          <w:rFonts w:ascii="Arial" w:hAnsi="Arial" w:cs="Arial"/>
          <w:sz w:val="24"/>
        </w:rPr>
      </w:pPr>
    </w:p>
    <w:p w:rsidR="009E161F" w:rsidRPr="00CB7B05" w:rsidRDefault="009E161F" w:rsidP="00FA001A">
      <w:pPr>
        <w:spacing w:after="0" w:line="240" w:lineRule="auto"/>
        <w:contextualSpacing/>
        <w:jc w:val="both"/>
        <w:rPr>
          <w:rFonts w:ascii="Arial" w:hAnsi="Arial" w:cs="Arial"/>
          <w:sz w:val="24"/>
        </w:rPr>
      </w:pPr>
      <w:r w:rsidRPr="00CB7B05">
        <w:rPr>
          <w:rFonts w:ascii="Arial" w:hAnsi="Arial" w:cs="Arial"/>
          <w:sz w:val="24"/>
        </w:rPr>
        <w:t xml:space="preserve">Letters of Intent must be received at the address below no later than the close of business on January </w:t>
      </w:r>
      <w:r w:rsidR="00A82BDA" w:rsidRPr="00CB7B05">
        <w:rPr>
          <w:rFonts w:ascii="Arial" w:hAnsi="Arial" w:cs="Arial"/>
          <w:sz w:val="24"/>
        </w:rPr>
        <w:t>7</w:t>
      </w:r>
      <w:r w:rsidRPr="00CB7B05">
        <w:rPr>
          <w:rFonts w:ascii="Arial" w:hAnsi="Arial" w:cs="Arial"/>
          <w:sz w:val="24"/>
        </w:rPr>
        <w:t>, 202</w:t>
      </w:r>
      <w:r w:rsidR="00A82BDA" w:rsidRPr="00CB7B05">
        <w:rPr>
          <w:rFonts w:ascii="Arial" w:hAnsi="Arial" w:cs="Arial"/>
          <w:sz w:val="24"/>
        </w:rPr>
        <w:t>2</w:t>
      </w:r>
      <w:r w:rsidRPr="00CB7B05">
        <w:rPr>
          <w:rFonts w:ascii="Arial" w:hAnsi="Arial" w:cs="Arial"/>
          <w:sz w:val="24"/>
        </w:rPr>
        <w:t>.  Submission of a Letter of Intent does not guarantee funding.  Funding is pending, and will be dependent upon an appropriation by the Wyoming State Legislature.</w:t>
      </w:r>
    </w:p>
    <w:p w:rsidR="00A82BDA" w:rsidRPr="00CB7B05" w:rsidRDefault="00A82BDA" w:rsidP="00FA001A">
      <w:pPr>
        <w:spacing w:after="0" w:line="240" w:lineRule="auto"/>
        <w:contextualSpacing/>
        <w:jc w:val="both"/>
        <w:rPr>
          <w:rFonts w:ascii="Arial" w:hAnsi="Arial" w:cs="Arial"/>
          <w:sz w:val="24"/>
        </w:rPr>
      </w:pPr>
    </w:p>
    <w:p w:rsidR="00FA001A" w:rsidRPr="00CB7B05" w:rsidRDefault="00FA001A" w:rsidP="00FA001A">
      <w:pPr>
        <w:spacing w:after="0" w:line="240" w:lineRule="auto"/>
        <w:contextualSpacing/>
        <w:jc w:val="both"/>
        <w:rPr>
          <w:rFonts w:ascii="Arial" w:hAnsi="Arial" w:cs="Arial"/>
          <w:sz w:val="24"/>
        </w:rPr>
      </w:pPr>
      <w:r w:rsidRPr="00CB7B05">
        <w:rPr>
          <w:rFonts w:ascii="Arial" w:hAnsi="Arial" w:cs="Arial"/>
          <w:sz w:val="24"/>
        </w:rPr>
        <w:t>Mailing Address:</w:t>
      </w:r>
    </w:p>
    <w:p w:rsidR="00FA001A" w:rsidRPr="00CB7B05" w:rsidRDefault="00FA001A" w:rsidP="00FA001A">
      <w:pPr>
        <w:spacing w:after="0" w:line="240" w:lineRule="auto"/>
        <w:contextualSpacing/>
        <w:jc w:val="both"/>
        <w:rPr>
          <w:rFonts w:ascii="Arial" w:hAnsi="Arial" w:cs="Arial"/>
          <w:sz w:val="24"/>
        </w:rPr>
      </w:pPr>
      <w:r w:rsidRPr="00CB7B05">
        <w:rPr>
          <w:rFonts w:ascii="Arial" w:hAnsi="Arial" w:cs="Arial"/>
          <w:sz w:val="24"/>
        </w:rPr>
        <w:t>Behavioral Health Division</w:t>
      </w:r>
    </w:p>
    <w:p w:rsidR="00FA001A" w:rsidRPr="00CB7B05" w:rsidRDefault="00FA001A" w:rsidP="00FA001A">
      <w:pPr>
        <w:spacing w:after="0" w:line="240" w:lineRule="auto"/>
        <w:contextualSpacing/>
        <w:jc w:val="both"/>
        <w:rPr>
          <w:rFonts w:ascii="Arial" w:hAnsi="Arial" w:cs="Arial"/>
          <w:sz w:val="24"/>
        </w:rPr>
      </w:pPr>
      <w:r w:rsidRPr="00CB7B05">
        <w:rPr>
          <w:rFonts w:ascii="Arial" w:hAnsi="Arial" w:cs="Arial"/>
          <w:sz w:val="24"/>
        </w:rPr>
        <w:t>Attn: Dani Sullivan, Treatment Unit Manager</w:t>
      </w:r>
      <w:bookmarkStart w:id="0" w:name="_GoBack"/>
      <w:bookmarkEnd w:id="0"/>
    </w:p>
    <w:p w:rsidR="00FA001A" w:rsidRPr="00CB7B05" w:rsidRDefault="00FA001A" w:rsidP="00FA001A">
      <w:pPr>
        <w:spacing w:after="0" w:line="240" w:lineRule="auto"/>
        <w:contextualSpacing/>
        <w:jc w:val="both"/>
        <w:rPr>
          <w:rFonts w:ascii="Arial" w:hAnsi="Arial" w:cs="Arial"/>
          <w:sz w:val="24"/>
        </w:rPr>
      </w:pPr>
      <w:r w:rsidRPr="00CB7B05">
        <w:rPr>
          <w:rFonts w:ascii="Arial" w:hAnsi="Arial" w:cs="Arial"/>
          <w:sz w:val="24"/>
        </w:rPr>
        <w:t>122 West 25</w:t>
      </w:r>
      <w:r w:rsidRPr="00CB7B05">
        <w:rPr>
          <w:rFonts w:ascii="Arial" w:hAnsi="Arial" w:cs="Arial"/>
          <w:sz w:val="24"/>
          <w:vertAlign w:val="superscript"/>
        </w:rPr>
        <w:t>th</w:t>
      </w:r>
      <w:r w:rsidRPr="00CB7B05">
        <w:rPr>
          <w:rFonts w:ascii="Arial" w:hAnsi="Arial" w:cs="Arial"/>
          <w:sz w:val="24"/>
        </w:rPr>
        <w:t xml:space="preserve"> Street, Herschler Bldg. 2W, Suite B</w:t>
      </w:r>
    </w:p>
    <w:p w:rsidR="00FA001A" w:rsidRPr="00CB7B05" w:rsidRDefault="00FA001A" w:rsidP="00FA001A">
      <w:pPr>
        <w:spacing w:after="0" w:line="240" w:lineRule="auto"/>
        <w:contextualSpacing/>
        <w:jc w:val="both"/>
        <w:rPr>
          <w:rFonts w:ascii="Arial" w:hAnsi="Arial" w:cs="Arial"/>
          <w:sz w:val="24"/>
        </w:rPr>
      </w:pPr>
      <w:r w:rsidRPr="00CB7B05">
        <w:rPr>
          <w:rFonts w:ascii="Arial" w:hAnsi="Arial" w:cs="Arial"/>
          <w:sz w:val="24"/>
        </w:rPr>
        <w:t>Cheyenne, WY 82002</w:t>
      </w:r>
    </w:p>
    <w:p w:rsidR="009B1644" w:rsidRPr="00CB7B05" w:rsidRDefault="009B1644" w:rsidP="00FA001A">
      <w:pPr>
        <w:spacing w:after="0" w:line="240" w:lineRule="auto"/>
        <w:rPr>
          <w:rFonts w:ascii="Arial" w:hAnsi="Arial" w:cs="Arial"/>
          <w:sz w:val="24"/>
        </w:rPr>
      </w:pPr>
    </w:p>
    <w:sectPr w:rsidR="009B1644" w:rsidRPr="00CB7B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DA" w:rsidRDefault="00A82BDA" w:rsidP="00A82BDA">
      <w:pPr>
        <w:spacing w:after="0" w:line="240" w:lineRule="auto"/>
      </w:pPr>
      <w:r>
        <w:separator/>
      </w:r>
    </w:p>
  </w:endnote>
  <w:endnote w:type="continuationSeparator" w:id="0">
    <w:p w:rsidR="00A82BDA" w:rsidRDefault="00A82BDA" w:rsidP="00A8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DA" w:rsidRDefault="00A82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DA" w:rsidRDefault="00A82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DA" w:rsidRDefault="00A8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DA" w:rsidRDefault="00A82BDA" w:rsidP="00A82BDA">
      <w:pPr>
        <w:spacing w:after="0" w:line="240" w:lineRule="auto"/>
      </w:pPr>
      <w:r>
        <w:separator/>
      </w:r>
    </w:p>
  </w:footnote>
  <w:footnote w:type="continuationSeparator" w:id="0">
    <w:p w:rsidR="00A82BDA" w:rsidRDefault="00A82BDA" w:rsidP="00A82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DA" w:rsidRDefault="00A82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24807"/>
      <w:docPartObj>
        <w:docPartGallery w:val="Watermarks"/>
        <w:docPartUnique/>
      </w:docPartObj>
    </w:sdtPr>
    <w:sdtEndPr/>
    <w:sdtContent>
      <w:p w:rsidR="00A82BDA" w:rsidRDefault="00CB7B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DA" w:rsidRDefault="00A82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1F"/>
    <w:rsid w:val="009B1644"/>
    <w:rsid w:val="009E161F"/>
    <w:rsid w:val="00A82BDA"/>
    <w:rsid w:val="00CB7B05"/>
    <w:rsid w:val="00FA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8274DE-943C-4612-A8E1-D692079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BDA"/>
    <w:rPr>
      <w:color w:val="0563C1" w:themeColor="hyperlink"/>
      <w:u w:val="single"/>
    </w:rPr>
  </w:style>
  <w:style w:type="paragraph" w:styleId="Header">
    <w:name w:val="header"/>
    <w:basedOn w:val="Normal"/>
    <w:link w:val="HeaderChar"/>
    <w:uiPriority w:val="99"/>
    <w:unhideWhenUsed/>
    <w:rsid w:val="00A8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DA"/>
    <w:rPr>
      <w:rFonts w:ascii="Calibri" w:eastAsia="Calibri" w:hAnsi="Calibri" w:cs="Times New Roman"/>
    </w:rPr>
  </w:style>
  <w:style w:type="paragraph" w:styleId="Footer">
    <w:name w:val="footer"/>
    <w:basedOn w:val="Normal"/>
    <w:link w:val="FooterChar"/>
    <w:uiPriority w:val="99"/>
    <w:unhideWhenUsed/>
    <w:rsid w:val="00A8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rules.wyo.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sullivan1@wyo.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Dani</dc:creator>
  <cp:keywords/>
  <dc:description/>
  <cp:lastModifiedBy>Sullivan, Dani</cp:lastModifiedBy>
  <cp:revision>3</cp:revision>
  <dcterms:created xsi:type="dcterms:W3CDTF">2021-12-03T16:46:00Z</dcterms:created>
  <dcterms:modified xsi:type="dcterms:W3CDTF">2021-12-07T15:29:00Z</dcterms:modified>
</cp:coreProperties>
</file>