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99A" w:rsidRPr="002F6828" w:rsidRDefault="0074366A">
      <w:pPr>
        <w:rPr>
          <w:b/>
        </w:rPr>
      </w:pPr>
      <w:r w:rsidRPr="002F6828">
        <w:rPr>
          <w:b/>
        </w:rPr>
        <w:t>Adult Day Care</w:t>
      </w:r>
    </w:p>
    <w:p w:rsidR="00631A08" w:rsidRDefault="0074366A">
      <w:r>
        <w:t>Adult Day Services help participants live independently in the community</w:t>
      </w:r>
      <w:r w:rsidR="00631A08">
        <w:t xml:space="preserve"> by offering an organized program of supportive care in a group environment to person who need a degree of supervision and assistance on a regular or intermittent bases in a safe environment*</w:t>
      </w:r>
      <w:r>
        <w:t xml:space="preserve">. </w:t>
      </w:r>
    </w:p>
    <w:p w:rsidR="0074366A" w:rsidRDefault="0074366A">
      <w:r>
        <w:t>Services include basic social and health services such as:</w:t>
      </w:r>
    </w:p>
    <w:p w:rsidR="0074366A" w:rsidRDefault="0074366A" w:rsidP="0074366A">
      <w:pPr>
        <w:pStyle w:val="ListParagraph"/>
        <w:numPr>
          <w:ilvl w:val="0"/>
          <w:numId w:val="1"/>
        </w:numPr>
      </w:pPr>
      <w:r>
        <w:t>Social and recreational services</w:t>
      </w:r>
    </w:p>
    <w:p w:rsidR="0074366A" w:rsidRDefault="0074366A" w:rsidP="0074366A">
      <w:pPr>
        <w:pStyle w:val="ListParagraph"/>
        <w:numPr>
          <w:ilvl w:val="0"/>
          <w:numId w:val="1"/>
        </w:numPr>
      </w:pPr>
      <w:r>
        <w:t>Assistance with daily activities like eating, dressing and bathing</w:t>
      </w:r>
    </w:p>
    <w:p w:rsidR="0074366A" w:rsidRDefault="0074366A" w:rsidP="0074366A">
      <w:pPr>
        <w:pStyle w:val="ListParagraph"/>
        <w:numPr>
          <w:ilvl w:val="0"/>
          <w:numId w:val="1"/>
        </w:numPr>
      </w:pPr>
      <w:r>
        <w:t>Nutrition Services</w:t>
      </w:r>
    </w:p>
    <w:p w:rsidR="0074366A" w:rsidRDefault="00017960" w:rsidP="0074366A">
      <w:r>
        <w:t>*locations are limited</w:t>
      </w:r>
    </w:p>
    <w:p w:rsidR="00017960" w:rsidRDefault="00017960" w:rsidP="0074366A"/>
    <w:p w:rsidR="00017960" w:rsidRPr="002F6828" w:rsidRDefault="00017960" w:rsidP="0074366A">
      <w:pPr>
        <w:rPr>
          <w:b/>
        </w:rPr>
      </w:pPr>
      <w:r w:rsidRPr="002F6828">
        <w:rPr>
          <w:b/>
        </w:rPr>
        <w:t xml:space="preserve">Assisted Living Facility (ALF)  </w:t>
      </w:r>
    </w:p>
    <w:p w:rsidR="00017960" w:rsidRDefault="00017960" w:rsidP="0074366A">
      <w:r>
        <w:t xml:space="preserve">Assisted Living Facilities provide 24 hour assistance to those adults who wish to continue living in a community based setting but who may need assistance with daily activities supplemented with assistance.  </w:t>
      </w:r>
      <w:r w:rsidR="00CA471C">
        <w:t>Additional services available through the CCW program are medication administration, personal care and homemaker services.</w:t>
      </w:r>
    </w:p>
    <w:p w:rsidR="00CA471C" w:rsidRDefault="00CA471C" w:rsidP="0074366A"/>
    <w:p w:rsidR="009311B8" w:rsidRPr="002F6828" w:rsidRDefault="009311B8" w:rsidP="0074366A">
      <w:pPr>
        <w:rPr>
          <w:b/>
        </w:rPr>
      </w:pPr>
      <w:r w:rsidRPr="002F6828">
        <w:rPr>
          <w:b/>
        </w:rPr>
        <w:t>Case Management</w:t>
      </w:r>
    </w:p>
    <w:p w:rsidR="009311B8" w:rsidRDefault="009311B8" w:rsidP="0074366A">
      <w:r>
        <w:t>Case management is assistance provided by a case management agency on behalf of an eligible participant, which includes supports that enable the participant to remain in a community-based setting.  A Case Manager:</w:t>
      </w:r>
    </w:p>
    <w:p w:rsidR="009311B8" w:rsidRDefault="009311B8" w:rsidP="009311B8">
      <w:pPr>
        <w:pStyle w:val="ListParagraph"/>
        <w:numPr>
          <w:ilvl w:val="0"/>
          <w:numId w:val="2"/>
        </w:numPr>
      </w:pPr>
      <w:r>
        <w:t>Assesses long-term care needs</w:t>
      </w:r>
    </w:p>
    <w:p w:rsidR="009311B8" w:rsidRDefault="009311B8" w:rsidP="009311B8">
      <w:pPr>
        <w:pStyle w:val="ListParagraph"/>
        <w:numPr>
          <w:ilvl w:val="0"/>
          <w:numId w:val="2"/>
        </w:numPr>
      </w:pPr>
      <w:r>
        <w:t>Develops and implements plan of care</w:t>
      </w:r>
    </w:p>
    <w:p w:rsidR="009311B8" w:rsidRDefault="009311B8" w:rsidP="009311B8">
      <w:pPr>
        <w:pStyle w:val="ListParagraph"/>
        <w:numPr>
          <w:ilvl w:val="0"/>
          <w:numId w:val="2"/>
        </w:numPr>
      </w:pPr>
      <w:r>
        <w:t>Coordinates and monitors services and providers</w:t>
      </w:r>
    </w:p>
    <w:p w:rsidR="009311B8" w:rsidRDefault="009311B8" w:rsidP="009311B8">
      <w:pPr>
        <w:pStyle w:val="ListParagraph"/>
        <w:numPr>
          <w:ilvl w:val="0"/>
          <w:numId w:val="2"/>
        </w:numPr>
      </w:pPr>
      <w:r>
        <w:t>Evaluates the effectiveness of services</w:t>
      </w:r>
    </w:p>
    <w:p w:rsidR="009311B8" w:rsidRDefault="009311B8" w:rsidP="009311B8">
      <w:pPr>
        <w:pStyle w:val="ListParagraph"/>
        <w:numPr>
          <w:ilvl w:val="0"/>
          <w:numId w:val="2"/>
        </w:numPr>
      </w:pPr>
      <w:r>
        <w:t>Periodically re-assesses needs</w:t>
      </w:r>
    </w:p>
    <w:p w:rsidR="009311B8" w:rsidRDefault="009311B8" w:rsidP="0074366A"/>
    <w:p w:rsidR="007F34A4" w:rsidRPr="002F6828" w:rsidRDefault="00CA471C" w:rsidP="0074366A">
      <w:pPr>
        <w:rPr>
          <w:b/>
        </w:rPr>
      </w:pPr>
      <w:r w:rsidRPr="002F6828">
        <w:rPr>
          <w:b/>
        </w:rPr>
        <w:t>Home Delivered Meals</w:t>
      </w:r>
    </w:p>
    <w:p w:rsidR="009311B8" w:rsidRDefault="009311B8" w:rsidP="0074366A">
      <w:r>
        <w:t xml:space="preserve">Home Delivered Meals allows for delivery of one (1) meal per day for participants.  Some </w:t>
      </w:r>
      <w:r w:rsidR="00AE5DE7">
        <w:t xml:space="preserve">meal </w:t>
      </w:r>
      <w:r>
        <w:t>delivery is daily while other meals may be delivered monthly</w:t>
      </w:r>
      <w:r w:rsidR="00AE5DE7">
        <w:t xml:space="preserve"> depending upon the provider chosen</w:t>
      </w:r>
      <w:r>
        <w:t xml:space="preserve">.  </w:t>
      </w:r>
    </w:p>
    <w:p w:rsidR="00CA471C" w:rsidRDefault="00CA471C" w:rsidP="0074366A"/>
    <w:p w:rsidR="00CA471C" w:rsidRPr="002F6828" w:rsidRDefault="00CA471C" w:rsidP="0074366A">
      <w:pPr>
        <w:rPr>
          <w:b/>
        </w:rPr>
      </w:pPr>
      <w:r w:rsidRPr="002F6828">
        <w:rPr>
          <w:b/>
        </w:rPr>
        <w:t>Skilled Nursing</w:t>
      </w:r>
    </w:p>
    <w:p w:rsidR="00677438" w:rsidRDefault="00631A08" w:rsidP="0074366A">
      <w:r>
        <w:t xml:space="preserve">Skilled Nursing services must completed under the supervision of a professional registered nurse or therapist working under the direction of a physician.  </w:t>
      </w:r>
    </w:p>
    <w:p w:rsidR="00631A08" w:rsidRDefault="00631A08" w:rsidP="0074366A">
      <w:r>
        <w:t>Skilled services may include, but are not limited to:</w:t>
      </w:r>
    </w:p>
    <w:p w:rsidR="00631A08" w:rsidRDefault="00631A08" w:rsidP="00631A08">
      <w:pPr>
        <w:pStyle w:val="ListParagraph"/>
        <w:numPr>
          <w:ilvl w:val="0"/>
          <w:numId w:val="3"/>
        </w:numPr>
      </w:pPr>
      <w:r>
        <w:lastRenderedPageBreak/>
        <w:t>Tube feedings</w:t>
      </w:r>
    </w:p>
    <w:p w:rsidR="00631A08" w:rsidRDefault="00631A08" w:rsidP="00631A08">
      <w:pPr>
        <w:pStyle w:val="ListParagraph"/>
        <w:numPr>
          <w:ilvl w:val="0"/>
          <w:numId w:val="3"/>
        </w:numPr>
      </w:pPr>
      <w:r>
        <w:t>Intravenous therapy</w:t>
      </w:r>
    </w:p>
    <w:p w:rsidR="00631A08" w:rsidRDefault="00631A08" w:rsidP="00631A08">
      <w:pPr>
        <w:pStyle w:val="ListParagraph"/>
        <w:numPr>
          <w:ilvl w:val="0"/>
          <w:numId w:val="3"/>
        </w:numPr>
      </w:pPr>
      <w:r>
        <w:t>Catheterizations</w:t>
      </w:r>
    </w:p>
    <w:p w:rsidR="00631A08" w:rsidRDefault="00631A08" w:rsidP="00631A08">
      <w:pPr>
        <w:pStyle w:val="ListParagraph"/>
        <w:numPr>
          <w:ilvl w:val="0"/>
          <w:numId w:val="3"/>
        </w:numPr>
      </w:pPr>
      <w:r>
        <w:t>Respiratory care</w:t>
      </w:r>
    </w:p>
    <w:p w:rsidR="00631A08" w:rsidRDefault="00631A08" w:rsidP="00631A08">
      <w:pPr>
        <w:pStyle w:val="ListParagraph"/>
        <w:numPr>
          <w:ilvl w:val="0"/>
          <w:numId w:val="3"/>
        </w:numPr>
      </w:pPr>
      <w:r>
        <w:t>Care of decubiti and other ulcerated areas</w:t>
      </w:r>
    </w:p>
    <w:p w:rsidR="00631A08" w:rsidRDefault="00631A08" w:rsidP="00631A08">
      <w:pPr>
        <w:pStyle w:val="ListParagraph"/>
        <w:numPr>
          <w:ilvl w:val="0"/>
          <w:numId w:val="3"/>
        </w:numPr>
      </w:pPr>
      <w:r>
        <w:t xml:space="preserve">Colostomy care </w:t>
      </w:r>
    </w:p>
    <w:p w:rsidR="00631A08" w:rsidRDefault="00631A08" w:rsidP="00631A08">
      <w:pPr>
        <w:pStyle w:val="ListParagraph"/>
        <w:numPr>
          <w:ilvl w:val="0"/>
          <w:numId w:val="3"/>
        </w:numPr>
      </w:pPr>
      <w:r>
        <w:t>Postsurgical nursing care</w:t>
      </w:r>
    </w:p>
    <w:p w:rsidR="00CA471C" w:rsidRDefault="00CA471C" w:rsidP="0074366A"/>
    <w:p w:rsidR="00CA471C" w:rsidRPr="002F6828" w:rsidRDefault="00CA471C" w:rsidP="0074366A">
      <w:pPr>
        <w:rPr>
          <w:b/>
        </w:rPr>
      </w:pPr>
      <w:r w:rsidRPr="002F6828">
        <w:rPr>
          <w:b/>
        </w:rPr>
        <w:t xml:space="preserve">Personal Care Services </w:t>
      </w:r>
    </w:p>
    <w:p w:rsidR="007F34A4" w:rsidRDefault="007F34A4" w:rsidP="0074366A">
      <w:r>
        <w:t>Personal Care Services help you with daily tasks that you typically do for yourself but are unable to.   Services include skin, nail, hair and mouth care; bathing; shaving; dressing; eating; walking; exercise; transferring; positioning; toileting; and respiratory care.  Services may also include grocery shopping with attendant.</w:t>
      </w:r>
    </w:p>
    <w:p w:rsidR="00CA471C" w:rsidRDefault="00CA471C" w:rsidP="0074366A"/>
    <w:p w:rsidR="00CA471C" w:rsidRPr="002F6828" w:rsidRDefault="00CA471C" w:rsidP="0074366A">
      <w:pPr>
        <w:rPr>
          <w:b/>
        </w:rPr>
      </w:pPr>
      <w:r w:rsidRPr="002F6828">
        <w:rPr>
          <w:b/>
        </w:rPr>
        <w:t xml:space="preserve">Personal Emergency Response System </w:t>
      </w:r>
      <w:r w:rsidR="007F34A4" w:rsidRPr="002F6828">
        <w:rPr>
          <w:b/>
        </w:rPr>
        <w:t>(PERS)</w:t>
      </w:r>
    </w:p>
    <w:p w:rsidR="007F34A4" w:rsidRDefault="007F34A4" w:rsidP="0074366A">
      <w:r>
        <w:t xml:space="preserve">Personal Emergency Response System (PERS) allows you to live safely in your home and call for help in an emergency.   </w:t>
      </w:r>
      <w:r w:rsidR="00895022">
        <w:t>A</w:t>
      </w:r>
      <w:r>
        <w:t xml:space="preserve"> PERS</w:t>
      </w:r>
      <w:r w:rsidR="00895022">
        <w:t xml:space="preserve"> is an electronic device connected to a 24-hour staffed system which allows the member to access assistance in the event of an emergency.</w:t>
      </w:r>
      <w:r w:rsidR="00A77351">
        <w:t xml:space="preserve">   </w:t>
      </w:r>
    </w:p>
    <w:p w:rsidR="00CA471C" w:rsidRDefault="00CA471C" w:rsidP="0074366A"/>
    <w:p w:rsidR="00CA471C" w:rsidRPr="002F6828" w:rsidRDefault="00CA471C" w:rsidP="0074366A">
      <w:pPr>
        <w:rPr>
          <w:b/>
        </w:rPr>
      </w:pPr>
      <w:r w:rsidRPr="002F6828">
        <w:rPr>
          <w:b/>
        </w:rPr>
        <w:t>Respite Care</w:t>
      </w:r>
    </w:p>
    <w:p w:rsidR="00A77351" w:rsidRDefault="00A77351" w:rsidP="0074366A">
      <w:r>
        <w:t>Respite Care services are available for you caregiver on a short-term basis because of the absence or need for relief of those person normally providing the care.  Respite Care may be provided in the community, i</w:t>
      </w:r>
      <w:r w:rsidR="00631A08">
        <w:t>n the private residence of the r</w:t>
      </w:r>
      <w:r>
        <w:t xml:space="preserve">espite </w:t>
      </w:r>
      <w:r w:rsidR="00631A08">
        <w:t>c</w:t>
      </w:r>
      <w:r>
        <w:t>are provider, or in your home</w:t>
      </w:r>
      <w:r w:rsidR="00631A08">
        <w:t>, hospital, skilled nursing facility or assisted living facility</w:t>
      </w:r>
      <w:r>
        <w:t>.</w:t>
      </w:r>
    </w:p>
    <w:p w:rsidR="00CA471C" w:rsidRDefault="00CA471C" w:rsidP="0074366A"/>
    <w:p w:rsidR="00CA471C" w:rsidRPr="002F6828" w:rsidRDefault="00CA471C" w:rsidP="0074366A">
      <w:pPr>
        <w:rPr>
          <w:b/>
        </w:rPr>
      </w:pPr>
      <w:r w:rsidRPr="002F6828">
        <w:rPr>
          <w:b/>
        </w:rPr>
        <w:t xml:space="preserve">Non-Medical Transportation </w:t>
      </w:r>
    </w:p>
    <w:p w:rsidR="00D557FC" w:rsidRDefault="00D557FC" w:rsidP="0074366A">
      <w:r>
        <w:t>Non-Medical Transportation services are rides to community services and resources in you care plan.  This may include rides for shopping, community activities,</w:t>
      </w:r>
      <w:r w:rsidR="00631A08">
        <w:t xml:space="preserve"> social isolation avoidance,</w:t>
      </w:r>
      <w:r>
        <w:t xml:space="preserve"> </w:t>
      </w:r>
      <w:r w:rsidR="00A77351">
        <w:t xml:space="preserve">and </w:t>
      </w:r>
      <w:r w:rsidR="00631A08">
        <w:t xml:space="preserve">other </w:t>
      </w:r>
      <w:r>
        <w:t xml:space="preserve">program services.  </w:t>
      </w:r>
    </w:p>
    <w:p w:rsidR="00CA471C" w:rsidRDefault="00CA471C" w:rsidP="0074366A"/>
    <w:p w:rsidR="00CA471C" w:rsidRPr="002F6828" w:rsidRDefault="00631A08" w:rsidP="0074366A">
      <w:pPr>
        <w:rPr>
          <w:b/>
        </w:rPr>
      </w:pPr>
      <w:r w:rsidRPr="002F6828">
        <w:rPr>
          <w:b/>
        </w:rPr>
        <w:t>Participant</w:t>
      </w:r>
      <w:r w:rsidR="006E5435">
        <w:rPr>
          <w:b/>
        </w:rPr>
        <w:t>-</w:t>
      </w:r>
      <w:r w:rsidRPr="002F6828">
        <w:rPr>
          <w:b/>
        </w:rPr>
        <w:t>Directed</w:t>
      </w:r>
      <w:r w:rsidR="006E5435">
        <w:rPr>
          <w:b/>
        </w:rPr>
        <w:t xml:space="preserve"> Direct Service Worker (DSW)</w:t>
      </w:r>
    </w:p>
    <w:p w:rsidR="006E5435" w:rsidRPr="002D2C12" w:rsidRDefault="006E5435" w:rsidP="006E5435">
      <w:pPr>
        <w:spacing w:after="0"/>
        <w:rPr>
          <w:rFonts w:cstheme="minorHAnsi"/>
        </w:rPr>
      </w:pPr>
      <w:r w:rsidRPr="002D2C12">
        <w:rPr>
          <w:rFonts w:cstheme="minorHAnsi"/>
        </w:rPr>
        <w:t xml:space="preserve">Participant direction is a service delivery model which allows individuals to retain control over their services and life circumstances and improves access to community-based care.  Under this model of service delivery, the CCW participant (or designated representative) acts as the employer of record and directly manages the DSW.  This includes the authority to hire, fire, schedule, set wages, and otherwise manage caregivers of his/her choosing.  </w:t>
      </w:r>
      <w:r>
        <w:rPr>
          <w:rFonts w:cstheme="minorHAnsi"/>
        </w:rPr>
        <w:t xml:space="preserve"> A </w:t>
      </w:r>
      <w:r w:rsidRPr="006E5435">
        <w:rPr>
          <w:rFonts w:cstheme="minorHAnsi"/>
        </w:rPr>
        <w:t>Financial Management Services (FMS)</w:t>
      </w:r>
      <w:r w:rsidRPr="002D2C12">
        <w:rPr>
          <w:rFonts w:cstheme="minorHAnsi"/>
        </w:rPr>
        <w:t xml:space="preserve"> agency supports the </w:t>
      </w:r>
      <w:r w:rsidRPr="002D2C12">
        <w:rPr>
          <w:rFonts w:cstheme="minorHAnsi"/>
        </w:rPr>
        <w:lastRenderedPageBreak/>
        <w:t>employer of record by performing financial administrative activities such as withholding taxe</w:t>
      </w:r>
      <w:bookmarkStart w:id="0" w:name="_GoBack"/>
      <w:bookmarkEnd w:id="0"/>
      <w:r w:rsidRPr="002D2C12">
        <w:rPr>
          <w:rFonts w:cstheme="minorHAnsi"/>
        </w:rPr>
        <w:t xml:space="preserve">s and processing payroll.  The FMS also verifies and maintains documentation that timesheets and other employment-related documents meet Department of Labor, Internal Revenue Service (IRS) and CCW program requirements.  </w:t>
      </w:r>
    </w:p>
    <w:p w:rsidR="006E5435" w:rsidRPr="002D2C12" w:rsidRDefault="006E5435" w:rsidP="006E5435">
      <w:pPr>
        <w:spacing w:after="0"/>
        <w:rPr>
          <w:rFonts w:cstheme="minorHAnsi"/>
        </w:rPr>
      </w:pPr>
    </w:p>
    <w:p w:rsidR="006E5435" w:rsidRPr="002D2C12" w:rsidRDefault="006E5435" w:rsidP="006E5435">
      <w:pPr>
        <w:spacing w:after="0"/>
        <w:rPr>
          <w:rFonts w:cstheme="minorHAnsi"/>
        </w:rPr>
      </w:pPr>
      <w:r w:rsidRPr="002D2C12">
        <w:rPr>
          <w:rFonts w:cstheme="minorHAnsi"/>
        </w:rPr>
        <w:t>The employer of record is responsible for ensuring the DSW meets, and continues to meet, all minimum qualification standards. As the employer of record, you are responsible for the cost of back-ground checks and training, as well as ensuring that renewal certifications/trainings are completed.  Employers of record may utilize any nationally-recognized in-person or online CPR or First Aid training.  Minimum qualifications for a DSW are:</w:t>
      </w:r>
    </w:p>
    <w:p w:rsidR="006E5435" w:rsidRPr="002D2C12" w:rsidRDefault="006E5435" w:rsidP="006E5435">
      <w:pPr>
        <w:spacing w:after="0"/>
        <w:rPr>
          <w:rFonts w:cstheme="minorHAnsi"/>
        </w:rPr>
      </w:pPr>
    </w:p>
    <w:p w:rsidR="006E5435" w:rsidRPr="002D2C12" w:rsidRDefault="006E5435" w:rsidP="006E5435">
      <w:pPr>
        <w:pStyle w:val="ListParagraph"/>
        <w:numPr>
          <w:ilvl w:val="0"/>
          <w:numId w:val="4"/>
        </w:numPr>
        <w:spacing w:after="0"/>
        <w:rPr>
          <w:rFonts w:cstheme="minorHAnsi"/>
        </w:rPr>
      </w:pPr>
      <w:r w:rsidRPr="002D2C12">
        <w:rPr>
          <w:rFonts w:cstheme="minorHAnsi"/>
        </w:rPr>
        <w:t xml:space="preserve">First Aid Training </w:t>
      </w:r>
    </w:p>
    <w:p w:rsidR="006E5435" w:rsidRPr="002D2C12" w:rsidRDefault="006E5435" w:rsidP="006E5435">
      <w:pPr>
        <w:pStyle w:val="ListParagraph"/>
        <w:numPr>
          <w:ilvl w:val="0"/>
          <w:numId w:val="4"/>
        </w:numPr>
        <w:spacing w:after="0"/>
        <w:rPr>
          <w:rFonts w:cstheme="minorHAnsi"/>
        </w:rPr>
      </w:pPr>
      <w:r w:rsidRPr="002D2C12">
        <w:rPr>
          <w:rFonts w:cstheme="minorHAnsi"/>
        </w:rPr>
        <w:t>CPR certification</w:t>
      </w:r>
    </w:p>
    <w:p w:rsidR="006E5435" w:rsidRPr="002D2C12" w:rsidRDefault="006E5435" w:rsidP="006E5435">
      <w:pPr>
        <w:pStyle w:val="ListParagraph"/>
        <w:numPr>
          <w:ilvl w:val="0"/>
          <w:numId w:val="4"/>
        </w:numPr>
        <w:spacing w:after="0"/>
        <w:rPr>
          <w:rFonts w:cstheme="minorHAnsi"/>
        </w:rPr>
      </w:pPr>
      <w:r w:rsidRPr="002D2C12">
        <w:rPr>
          <w:rFonts w:cstheme="minorHAnsi"/>
        </w:rPr>
        <w:t>Background Check clearance</w:t>
      </w:r>
    </w:p>
    <w:p w:rsidR="006E5435" w:rsidRPr="002D2C12" w:rsidRDefault="006E5435" w:rsidP="006E5435">
      <w:pPr>
        <w:spacing w:after="0"/>
        <w:rPr>
          <w:rFonts w:cstheme="minorHAnsi"/>
        </w:rPr>
      </w:pPr>
    </w:p>
    <w:p w:rsidR="009C6D60" w:rsidRPr="009C6D60" w:rsidRDefault="009C6D60" w:rsidP="009C6D60"/>
    <w:p w:rsidR="00631A08" w:rsidRDefault="00631A08" w:rsidP="0074366A"/>
    <w:sectPr w:rsidR="00631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A04C7"/>
    <w:multiLevelType w:val="hybridMultilevel"/>
    <w:tmpl w:val="000A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51053"/>
    <w:multiLevelType w:val="hybridMultilevel"/>
    <w:tmpl w:val="EEBA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53D92"/>
    <w:multiLevelType w:val="hybridMultilevel"/>
    <w:tmpl w:val="B558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12833"/>
    <w:multiLevelType w:val="hybridMultilevel"/>
    <w:tmpl w:val="CBDA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6A"/>
    <w:rsid w:val="00017960"/>
    <w:rsid w:val="00121D56"/>
    <w:rsid w:val="00181383"/>
    <w:rsid w:val="002F6828"/>
    <w:rsid w:val="004859F7"/>
    <w:rsid w:val="00631A08"/>
    <w:rsid w:val="00677438"/>
    <w:rsid w:val="006E5435"/>
    <w:rsid w:val="0074366A"/>
    <w:rsid w:val="007E399A"/>
    <w:rsid w:val="007F34A4"/>
    <w:rsid w:val="00895022"/>
    <w:rsid w:val="009311B8"/>
    <w:rsid w:val="009C6D60"/>
    <w:rsid w:val="00A77351"/>
    <w:rsid w:val="00AE5DE7"/>
    <w:rsid w:val="00C45BB3"/>
    <w:rsid w:val="00CA471C"/>
    <w:rsid w:val="00D557FC"/>
    <w:rsid w:val="00DE6122"/>
    <w:rsid w:val="00FA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42C03-84BE-4D2F-9DB0-2724F140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Million, Lauri</dc:creator>
  <cp:keywords/>
  <dc:description/>
  <cp:lastModifiedBy>Million, Lauri</cp:lastModifiedBy>
  <cp:revision>14</cp:revision>
  <dcterms:created xsi:type="dcterms:W3CDTF">2020-02-04T00:10:00Z</dcterms:created>
  <dcterms:modified xsi:type="dcterms:W3CDTF">2020-03-05T23:39:00Z</dcterms:modified>
</cp:coreProperties>
</file>