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3493"/>
        <w:gridCol w:w="3309"/>
        <w:gridCol w:w="3548"/>
      </w:tblGrid>
      <w:tr w:rsidR="001A188D" w:rsidTr="001A188D">
        <w:tc>
          <w:tcPr>
            <w:tcW w:w="3493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 w:rsidRPr="00784160">
              <w:rPr>
                <w:rFonts w:asciiTheme="minorHAnsi" w:hAnsiTheme="minorHAnsi" w:cs="Times New Roman"/>
                <w:color w:val="auto"/>
                <w:sz w:val="22"/>
              </w:rPr>
              <w:t xml:space="preserve">Participant </w:t>
            </w:r>
            <w:r>
              <w:rPr>
                <w:rFonts w:asciiTheme="minorHAnsi" w:hAnsiTheme="minorHAnsi" w:cs="Times New Roman"/>
                <w:color w:val="auto"/>
                <w:sz w:val="22"/>
              </w:rPr>
              <w:t>L</w:t>
            </w:r>
            <w:r w:rsidRPr="00784160">
              <w:rPr>
                <w:rFonts w:asciiTheme="minorHAnsi" w:hAnsiTheme="minorHAnsi" w:cs="Times New Roman"/>
                <w:color w:val="auto"/>
                <w:sz w:val="22"/>
              </w:rPr>
              <w:t xml:space="preserve">egal </w:t>
            </w:r>
            <w:r>
              <w:rPr>
                <w:rFonts w:asciiTheme="minorHAnsi" w:hAnsiTheme="minorHAnsi" w:cs="Times New Roman"/>
                <w:color w:val="auto"/>
                <w:sz w:val="22"/>
              </w:rPr>
              <w:t>N</w:t>
            </w:r>
            <w:r w:rsidRPr="00784160">
              <w:rPr>
                <w:rFonts w:asciiTheme="minorHAnsi" w:hAnsiTheme="minorHAnsi" w:cs="Times New Roman"/>
                <w:color w:val="auto"/>
                <w:sz w:val="22"/>
              </w:rPr>
              <w:t>ame</w:t>
            </w:r>
            <w:r w:rsidRPr="00784160">
              <w:rPr>
                <w:rFonts w:asciiTheme="minorHAnsi" w:hAnsiTheme="minorHAnsi" w:cs="Times New Roman"/>
                <w:i/>
                <w:color w:val="auto"/>
                <w:sz w:val="22"/>
              </w:rPr>
              <w:t xml:space="preserve"> </w:t>
            </w:r>
          </w:p>
          <w:sdt>
            <w:sdtPr>
              <w:rPr>
                <w:rFonts w:asciiTheme="minorHAnsi" w:hAnsiTheme="minorHAnsi" w:cs="Times New Roman"/>
                <w:bCs/>
              </w:rPr>
              <w:id w:val="-1448920524"/>
              <w:placeholder>
                <w:docPart w:val="94F7A1E04F0E4EDA9BAA5F6377E9706A"/>
              </w:placeholder>
            </w:sdtPr>
            <w:sdtEndPr/>
            <w:sdtContent>
              <w:p w:rsidR="001A188D" w:rsidRPr="001A188D" w:rsidRDefault="001A188D" w:rsidP="001A188D">
                <w:pPr>
                  <w:spacing w:after="40" w:line="240" w:lineRule="auto"/>
                  <w:contextualSpacing w:val="0"/>
                  <w:jc w:val="both"/>
                  <w:rPr>
                    <w:rFonts w:asciiTheme="minorHAnsi" w:hAnsiTheme="minorHAnsi" w:cs="Times New Roman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Theme="minorHAnsi" w:hAnsiTheme="minorHAnsi" w:cs="Times New Roman"/>
                    <w:bCs/>
                  </w:rPr>
                  <w:t xml:space="preserve"> </w:t>
                </w:r>
              </w:p>
            </w:sdtContent>
          </w:sdt>
        </w:tc>
        <w:tc>
          <w:tcPr>
            <w:tcW w:w="3309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Participant Age</w:t>
            </w:r>
          </w:p>
          <w:sdt>
            <w:sdtPr>
              <w:rPr>
                <w:rFonts w:asciiTheme="minorHAnsi" w:hAnsiTheme="minorHAnsi" w:cs="Times New Roman"/>
                <w:bCs/>
              </w:rPr>
              <w:id w:val="-1496945411"/>
              <w:placeholder>
                <w:docPart w:val="F2EAD8672BD94956AD099E3B296A819B"/>
              </w:placeholder>
            </w:sdtPr>
            <w:sdtEndPr/>
            <w:sdtContent>
              <w:p w:rsidR="001A188D" w:rsidRDefault="001A188D" w:rsidP="001A188D">
                <w:pPr>
                  <w:spacing w:after="40" w:line="240" w:lineRule="auto"/>
                  <w:contextualSpacing w:val="0"/>
                  <w:jc w:val="both"/>
                  <w:rPr>
                    <w:rFonts w:asciiTheme="minorHAnsi" w:hAnsiTheme="minorHAnsi" w:cs="Times New Roman"/>
                    <w:b/>
                    <w:color w:val="2E74B5"/>
                    <w:sz w:val="28"/>
                  </w:rPr>
                </w:pPr>
                <w:r>
                  <w:rPr>
                    <w:rFonts w:asciiTheme="minorHAnsi" w:hAnsiTheme="minorHAnsi" w:cs="Times New Roman"/>
                    <w:bCs/>
                  </w:rPr>
                  <w:t xml:space="preserve"> </w:t>
                </w:r>
              </w:p>
            </w:sdtContent>
          </w:sdt>
        </w:tc>
        <w:tc>
          <w:tcPr>
            <w:tcW w:w="3548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 xml:space="preserve">Date request submitted to Division </w:t>
            </w:r>
          </w:p>
          <w:sdt>
            <w:sdtPr>
              <w:rPr>
                <w:rFonts w:asciiTheme="minorHAnsi" w:hAnsiTheme="minorHAnsi" w:cs="Times New Roman"/>
                <w:bCs/>
              </w:rPr>
              <w:id w:val="764966163"/>
              <w:placeholder>
                <w:docPart w:val="56A1CBF148574A249417A76FE2FF39A3"/>
              </w:placeholder>
            </w:sdtPr>
            <w:sdtEndPr/>
            <w:sdtContent>
              <w:p w:rsidR="001A188D" w:rsidRDefault="001A188D" w:rsidP="001A188D">
                <w:pPr>
                  <w:spacing w:after="40" w:line="240" w:lineRule="auto"/>
                  <w:contextualSpacing w:val="0"/>
                  <w:jc w:val="both"/>
                  <w:rPr>
                    <w:rFonts w:asciiTheme="minorHAnsi" w:hAnsiTheme="minorHAnsi" w:cs="Times New Roman"/>
                    <w:b/>
                    <w:color w:val="2E74B5"/>
                    <w:sz w:val="28"/>
                  </w:rPr>
                </w:pPr>
                <w:r>
                  <w:rPr>
                    <w:rFonts w:asciiTheme="minorHAnsi" w:hAnsiTheme="minorHAnsi" w:cs="Times New Roman"/>
                    <w:bCs/>
                  </w:rPr>
                  <w:t xml:space="preserve"> </w:t>
                </w:r>
              </w:p>
            </w:sdtContent>
          </w:sdt>
        </w:tc>
      </w:tr>
      <w:tr w:rsidR="001A188D" w:rsidTr="001A188D">
        <w:tc>
          <w:tcPr>
            <w:tcW w:w="3493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Participant Support Specialist</w:t>
            </w:r>
          </w:p>
          <w:sdt>
            <w:sdtPr>
              <w:rPr>
                <w:rFonts w:asciiTheme="minorHAnsi" w:hAnsiTheme="minorHAnsi" w:cs="Times New Roman"/>
                <w:bCs/>
              </w:rPr>
              <w:id w:val="-1881384881"/>
              <w:placeholder>
                <w:docPart w:val="EA4CD3546F7B450B9367F33B4B6E0C89"/>
              </w:placeholder>
            </w:sdtPr>
            <w:sdtEndPr/>
            <w:sdtContent>
              <w:p w:rsidR="001A188D" w:rsidRDefault="001A188D" w:rsidP="001A188D">
                <w:pPr>
                  <w:spacing w:after="40" w:line="240" w:lineRule="auto"/>
                  <w:contextualSpacing w:val="0"/>
                  <w:jc w:val="both"/>
                  <w:rPr>
                    <w:rFonts w:asciiTheme="minorHAnsi" w:hAnsiTheme="minorHAnsi" w:cs="Times New Roman"/>
                    <w:b/>
                    <w:color w:val="2E74B5"/>
                    <w:sz w:val="28"/>
                  </w:rPr>
                </w:pPr>
                <w:r>
                  <w:rPr>
                    <w:rFonts w:asciiTheme="minorHAnsi" w:hAnsiTheme="minorHAnsi" w:cs="Times New Roman"/>
                    <w:bCs/>
                  </w:rPr>
                  <w:t xml:space="preserve"> </w:t>
                </w:r>
              </w:p>
            </w:sdtContent>
          </w:sdt>
        </w:tc>
        <w:tc>
          <w:tcPr>
            <w:tcW w:w="3309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Case Manager</w:t>
            </w:r>
          </w:p>
          <w:sdt>
            <w:sdtPr>
              <w:rPr>
                <w:rFonts w:asciiTheme="minorHAnsi" w:hAnsiTheme="minorHAnsi" w:cs="Times New Roman"/>
                <w:bCs/>
              </w:rPr>
              <w:id w:val="-1109576257"/>
              <w:placeholder>
                <w:docPart w:val="611B826978994728BEDA18029AD84EA7"/>
              </w:placeholder>
            </w:sdtPr>
            <w:sdtEndPr/>
            <w:sdtContent>
              <w:p w:rsidR="001A188D" w:rsidRDefault="001A188D" w:rsidP="001A188D">
                <w:pPr>
                  <w:spacing w:after="40" w:line="240" w:lineRule="auto"/>
                  <w:contextualSpacing w:val="0"/>
                  <w:jc w:val="both"/>
                  <w:rPr>
                    <w:rFonts w:asciiTheme="minorHAnsi" w:hAnsiTheme="minorHAnsi" w:cs="Times New Roman"/>
                    <w:b/>
                    <w:color w:val="2E74B5"/>
                    <w:sz w:val="28"/>
                  </w:rPr>
                </w:pPr>
                <w:r>
                  <w:rPr>
                    <w:rFonts w:asciiTheme="minorHAnsi" w:hAnsiTheme="minorHAnsi" w:cs="Times New Roman"/>
                    <w:bCs/>
                  </w:rPr>
                  <w:t xml:space="preserve"> </w:t>
                </w:r>
              </w:p>
            </w:sdtContent>
          </w:sdt>
        </w:tc>
        <w:tc>
          <w:tcPr>
            <w:tcW w:w="3548" w:type="dxa"/>
          </w:tcPr>
          <w:p w:rsidR="001A188D" w:rsidRPr="00784160" w:rsidRDefault="001A188D" w:rsidP="001A188D">
            <w:pPr>
              <w:pStyle w:val="Title"/>
              <w:tabs>
                <w:tab w:val="left" w:pos="3600"/>
              </w:tabs>
              <w:spacing w:before="20" w:line="240" w:lineRule="auto"/>
              <w:ind w:right="-90"/>
              <w:jc w:val="left"/>
              <w:rPr>
                <w:rFonts w:asciiTheme="minorHAnsi" w:eastAsia="Times New Roman" w:hAnsiTheme="minorHAnsi" w:cs="Times New Roman"/>
                <w:b w:val="0"/>
                <w:bCs/>
                <w:iCs/>
                <w:color w:val="auto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</w:rPr>
              <w:t>Waiver</w:t>
            </w:r>
          </w:p>
          <w:p w:rsidR="001A188D" w:rsidRPr="001A188D" w:rsidRDefault="00693BDA" w:rsidP="001A188D">
            <w:pPr>
              <w:spacing w:after="40" w:line="240" w:lineRule="auto"/>
              <w:contextualSpacing w:val="0"/>
              <w:jc w:val="both"/>
              <w:rPr>
                <w:rFonts w:asciiTheme="minorHAnsi" w:hAnsiTheme="minorHAnsi" w:cs="Times New Roman"/>
                <w:color w:val="auto"/>
              </w:rPr>
            </w:pPr>
            <w:sdt>
              <w:sdtPr>
                <w:rPr>
                  <w:rFonts w:asciiTheme="minorHAnsi" w:hAnsiTheme="minorHAnsi" w:cs="Times New Roman"/>
                  <w:color w:val="auto"/>
                </w:rPr>
                <w:id w:val="-9970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8D" w:rsidRPr="001A188D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1A188D" w:rsidRPr="001A188D">
              <w:rPr>
                <w:rFonts w:asciiTheme="minorHAnsi" w:hAnsiTheme="minorHAnsi" w:cs="Times New Roman"/>
                <w:color w:val="auto"/>
              </w:rPr>
              <w:t xml:space="preserve"> Supports</w:t>
            </w:r>
          </w:p>
          <w:p w:rsidR="001A188D" w:rsidRPr="001A188D" w:rsidRDefault="00693BDA" w:rsidP="001A188D">
            <w:pPr>
              <w:spacing w:after="40" w:line="240" w:lineRule="auto"/>
              <w:contextualSpacing w:val="0"/>
              <w:jc w:val="both"/>
              <w:rPr>
                <w:rFonts w:asciiTheme="minorHAnsi" w:hAnsiTheme="minorHAnsi" w:cs="Times New Roman"/>
                <w:b/>
                <w:color w:val="2E74B5"/>
              </w:rPr>
            </w:pPr>
            <w:sdt>
              <w:sdtPr>
                <w:rPr>
                  <w:rFonts w:asciiTheme="minorHAnsi" w:hAnsiTheme="minorHAnsi" w:cs="Times New Roman"/>
                  <w:color w:val="auto"/>
                </w:rPr>
                <w:id w:val="12483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8D" w:rsidRPr="001A188D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1A188D" w:rsidRPr="001A188D">
              <w:rPr>
                <w:rFonts w:asciiTheme="minorHAnsi" w:hAnsiTheme="minorHAnsi" w:cs="Times New Roman"/>
                <w:color w:val="auto"/>
              </w:rPr>
              <w:t xml:space="preserve"> Comprehensive</w:t>
            </w:r>
          </w:p>
        </w:tc>
      </w:tr>
    </w:tbl>
    <w:p w:rsidR="001A188D" w:rsidRPr="001A188D" w:rsidRDefault="001A188D" w:rsidP="001A188D">
      <w:pPr>
        <w:spacing w:after="240" w:line="240" w:lineRule="auto"/>
        <w:ind w:left="-180" w:right="-234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1A188D">
        <w:rPr>
          <w:rFonts w:asciiTheme="minorHAnsi" w:hAnsiTheme="minorHAnsi" w:cstheme="minorHAnsi"/>
          <w:b/>
          <w:color w:val="873D0B"/>
          <w:sz w:val="28"/>
          <w:szCs w:val="28"/>
        </w:rPr>
        <w:t>IMPORTANT:</w:t>
      </w:r>
      <w:r w:rsidRPr="001A188D">
        <w:rPr>
          <w:rFonts w:asciiTheme="minorHAnsi" w:hAnsiTheme="minorHAnsi" w:cstheme="minorHAnsi"/>
          <w:b/>
          <w:color w:val="2E74B5"/>
          <w:sz w:val="28"/>
          <w:szCs w:val="28"/>
        </w:rPr>
        <w:t xml:space="preserve"> </w:t>
      </w:r>
      <w:r w:rsidRPr="001A188D">
        <w:rPr>
          <w:rFonts w:asciiTheme="minorHAnsi" w:hAnsiTheme="minorHAnsi" w:cstheme="minorHAnsi"/>
          <w:sz w:val="28"/>
          <w:szCs w:val="28"/>
        </w:rPr>
        <w:t xml:space="preserve">No request for out of home residential placement will be considered without supporting documentation from professionals outside </w:t>
      </w:r>
      <w:r>
        <w:rPr>
          <w:rFonts w:asciiTheme="minorHAnsi" w:hAnsiTheme="minorHAnsi" w:cstheme="minorHAnsi"/>
          <w:sz w:val="28"/>
          <w:szCs w:val="28"/>
        </w:rPr>
        <w:t xml:space="preserve">of </w:t>
      </w:r>
      <w:r w:rsidRPr="001A188D">
        <w:rPr>
          <w:rFonts w:asciiTheme="minorHAnsi" w:hAnsiTheme="minorHAnsi" w:cstheme="minorHAnsi"/>
          <w:sz w:val="28"/>
          <w:szCs w:val="28"/>
        </w:rPr>
        <w:t>the D</w:t>
      </w:r>
      <w:r>
        <w:rPr>
          <w:rFonts w:asciiTheme="minorHAnsi" w:hAnsiTheme="minorHAnsi" w:cstheme="minorHAnsi"/>
          <w:sz w:val="28"/>
          <w:szCs w:val="28"/>
        </w:rPr>
        <w:t>evelopmental Disabilities</w:t>
      </w:r>
      <w:r w:rsidRPr="001A188D">
        <w:rPr>
          <w:rFonts w:asciiTheme="minorHAnsi" w:hAnsiTheme="minorHAnsi" w:cstheme="minorHAnsi"/>
          <w:sz w:val="28"/>
          <w:szCs w:val="28"/>
        </w:rPr>
        <w:t xml:space="preserve"> system. The Division reserves the right to request </w:t>
      </w: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Pr="001A188D">
        <w:rPr>
          <w:rFonts w:asciiTheme="minorHAnsi" w:hAnsiTheme="minorHAnsi" w:cstheme="minorHAnsi"/>
          <w:sz w:val="28"/>
          <w:szCs w:val="28"/>
        </w:rPr>
        <w:t>Department of Family Services (DFS) to conduct a review of the home situation.</w:t>
      </w:r>
    </w:p>
    <w:p w:rsidR="001A188D" w:rsidRPr="001A188D" w:rsidRDefault="001A188D" w:rsidP="001A188D">
      <w:pPr>
        <w:spacing w:before="240" w:after="240" w:line="259" w:lineRule="auto"/>
        <w:ind w:left="-180" w:right="10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w</w:t>
      </w:r>
      <w:r w:rsidRPr="001A188D">
        <w:rPr>
          <w:rFonts w:asciiTheme="minorHAnsi" w:hAnsiTheme="minorHAnsi" w:cstheme="minorHAnsi"/>
        </w:rPr>
        <w:t xml:space="preserve">aiver participant who </w:t>
      </w:r>
      <w:r>
        <w:rPr>
          <w:rFonts w:asciiTheme="minorHAnsi" w:hAnsiTheme="minorHAnsi" w:cstheme="minorHAnsi"/>
        </w:rPr>
        <w:t xml:space="preserve">is </w:t>
      </w:r>
      <w:r w:rsidRPr="001A188D">
        <w:rPr>
          <w:rFonts w:asciiTheme="minorHAnsi" w:hAnsiTheme="minorHAnsi" w:cstheme="minorHAnsi"/>
        </w:rPr>
        <w:t xml:space="preserve">not receiving 24-hour residential </w:t>
      </w:r>
      <w:r>
        <w:rPr>
          <w:rFonts w:asciiTheme="minorHAnsi" w:hAnsiTheme="minorHAnsi" w:cstheme="minorHAnsi"/>
        </w:rPr>
        <w:t xml:space="preserve">support </w:t>
      </w:r>
      <w:r w:rsidRPr="001A188D">
        <w:rPr>
          <w:rFonts w:asciiTheme="minorHAnsi" w:hAnsiTheme="minorHAnsi" w:cstheme="minorHAnsi"/>
        </w:rPr>
        <w:t xml:space="preserve">but </w:t>
      </w:r>
      <w:r>
        <w:rPr>
          <w:rFonts w:asciiTheme="minorHAnsi" w:hAnsiTheme="minorHAnsi" w:cstheme="minorHAnsi"/>
        </w:rPr>
        <w:t xml:space="preserve">is </w:t>
      </w:r>
      <w:r w:rsidRPr="001A188D">
        <w:rPr>
          <w:rFonts w:asciiTheme="minorHAnsi" w:hAnsiTheme="minorHAnsi" w:cstheme="minorHAnsi"/>
        </w:rPr>
        <w:t xml:space="preserve">at significant risk due to extraordinary needs that cannot be met in </w:t>
      </w:r>
      <w:r w:rsidR="00B719A4">
        <w:rPr>
          <w:rFonts w:asciiTheme="minorHAnsi" w:hAnsiTheme="minorHAnsi" w:cstheme="minorHAnsi"/>
        </w:rPr>
        <w:t xml:space="preserve">their </w:t>
      </w:r>
      <w:r w:rsidRPr="001A188D">
        <w:rPr>
          <w:rFonts w:asciiTheme="minorHAnsi" w:hAnsiTheme="minorHAnsi" w:cstheme="minorHAnsi"/>
        </w:rPr>
        <w:t xml:space="preserve">current living arrangement may request </w:t>
      </w:r>
      <w:r>
        <w:rPr>
          <w:rFonts w:asciiTheme="minorHAnsi" w:hAnsiTheme="minorHAnsi" w:cstheme="minorHAnsi"/>
        </w:rPr>
        <w:t>Community Living S</w:t>
      </w:r>
      <w:r w:rsidRPr="001A188D">
        <w:rPr>
          <w:rFonts w:asciiTheme="minorHAnsi" w:hAnsiTheme="minorHAnsi" w:cstheme="minorHAnsi"/>
        </w:rPr>
        <w:t>ervices</w:t>
      </w:r>
      <w:r w:rsidR="00B719A4">
        <w:rPr>
          <w:rFonts w:asciiTheme="minorHAnsi" w:hAnsiTheme="minorHAnsi" w:cstheme="minorHAnsi"/>
        </w:rPr>
        <w:t xml:space="preserve"> (CLS)</w:t>
      </w:r>
      <w:r w:rsidRPr="001A188D">
        <w:rPr>
          <w:rFonts w:asciiTheme="minorHAnsi" w:hAnsiTheme="minorHAnsi" w:cstheme="minorHAnsi"/>
        </w:rPr>
        <w:t xml:space="preserve"> if the participant meets one of the criteria</w:t>
      </w:r>
      <w:r w:rsidR="00B719A4">
        <w:rPr>
          <w:rFonts w:asciiTheme="minorHAnsi" w:hAnsiTheme="minorHAnsi" w:cstheme="minorHAnsi"/>
        </w:rPr>
        <w:t xml:space="preserve"> listed below</w:t>
      </w:r>
      <w:r w:rsidRPr="001A188D">
        <w:rPr>
          <w:rFonts w:asciiTheme="minorHAnsi" w:hAnsiTheme="minorHAnsi" w:cstheme="minorHAnsi"/>
        </w:rPr>
        <w:t xml:space="preserve">.   </w:t>
      </w:r>
    </w:p>
    <w:p w:rsidR="001A188D" w:rsidRPr="001A188D" w:rsidRDefault="001A188D" w:rsidP="001A188D">
      <w:pPr>
        <w:spacing w:after="240" w:line="240" w:lineRule="auto"/>
        <w:ind w:left="-187" w:right="108"/>
        <w:contextualSpacing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Select</w:t>
      </w:r>
      <w:r w:rsidRPr="001A188D">
        <w:rPr>
          <w:rFonts w:asciiTheme="minorHAnsi" w:hAnsiTheme="minorHAnsi" w:cstheme="minorHAnsi"/>
          <w:b/>
          <w:sz w:val="24"/>
        </w:rPr>
        <w:t xml:space="preserve"> the most accurate description of extraordinary need and provide the required documentation. No request will be processed without </w:t>
      </w:r>
      <w:r>
        <w:rPr>
          <w:rFonts w:asciiTheme="minorHAnsi" w:hAnsiTheme="minorHAnsi" w:cstheme="minorHAnsi"/>
          <w:b/>
          <w:sz w:val="24"/>
        </w:rPr>
        <w:t xml:space="preserve">the required </w:t>
      </w:r>
      <w:r w:rsidRPr="001A188D">
        <w:rPr>
          <w:rFonts w:asciiTheme="minorHAnsi" w:hAnsiTheme="minorHAnsi" w:cstheme="minorHAnsi"/>
          <w:b/>
          <w:sz w:val="24"/>
        </w:rPr>
        <w:t>documentation.</w:t>
      </w:r>
    </w:p>
    <w:p w:rsidR="001A188D" w:rsidRPr="001A188D" w:rsidRDefault="00693BDA" w:rsidP="001A188D">
      <w:pPr>
        <w:spacing w:after="80" w:line="240" w:lineRule="auto"/>
        <w:ind w:left="360" w:right="108" w:hanging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8110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88D">
        <w:rPr>
          <w:rFonts w:asciiTheme="minorHAnsi" w:hAnsiTheme="minorHAnsi" w:cstheme="minorHAnsi"/>
        </w:rPr>
        <w:tab/>
      </w:r>
      <w:r w:rsidR="001A188D" w:rsidRPr="001A188D">
        <w:rPr>
          <w:rFonts w:asciiTheme="minorHAnsi" w:hAnsiTheme="minorHAnsi" w:cstheme="minorHAnsi"/>
        </w:rPr>
        <w:t xml:space="preserve">A substantial threat to a person’s life or health caused by homelessness or abuse/neglect that is either corroborated by </w:t>
      </w:r>
      <w:r w:rsidR="001B1FF5">
        <w:rPr>
          <w:rFonts w:asciiTheme="minorHAnsi" w:hAnsiTheme="minorHAnsi" w:cstheme="minorHAnsi"/>
        </w:rPr>
        <w:t xml:space="preserve">DFS </w:t>
      </w:r>
      <w:r w:rsidR="001A188D" w:rsidRPr="001A188D">
        <w:rPr>
          <w:rFonts w:asciiTheme="minorHAnsi" w:hAnsiTheme="minorHAnsi" w:cstheme="minorHAnsi"/>
        </w:rPr>
        <w:t xml:space="preserve">or Protection &amp; Advocacy Systems, Inc. </w:t>
      </w:r>
    </w:p>
    <w:p w:rsidR="001A188D" w:rsidRPr="001A188D" w:rsidRDefault="001A188D" w:rsidP="001A188D">
      <w:pPr>
        <w:pStyle w:val="ListParagraph"/>
        <w:spacing w:before="120" w:after="120" w:line="259" w:lineRule="auto"/>
        <w:ind w:left="540" w:right="108" w:hanging="720"/>
        <w:contextualSpacing w:val="0"/>
        <w:jc w:val="both"/>
        <w:rPr>
          <w:rFonts w:asciiTheme="minorHAnsi" w:hAnsiTheme="minorHAnsi" w:cstheme="minorHAnsi"/>
        </w:rPr>
      </w:pPr>
      <w:r w:rsidRPr="001A188D">
        <w:rPr>
          <w:rFonts w:asciiTheme="minorHAnsi" w:hAnsiTheme="minorHAnsi" w:cstheme="minorHAnsi"/>
          <w:b/>
          <w:color w:val="873D0B"/>
          <w:sz w:val="24"/>
        </w:rPr>
        <w:t>NOTE</w:t>
      </w:r>
      <w:r w:rsidRPr="001A188D">
        <w:rPr>
          <w:rFonts w:asciiTheme="minorHAnsi" w:hAnsiTheme="minorHAnsi" w:cstheme="minorHAnsi"/>
          <w:b/>
          <w:color w:val="873D0B"/>
        </w:rPr>
        <w:t>:</w:t>
      </w:r>
      <w:r w:rsidRPr="001A188D">
        <w:rPr>
          <w:rFonts w:asciiTheme="minorHAnsi" w:hAnsiTheme="minorHAnsi" w:cstheme="minorHAnsi"/>
        </w:rPr>
        <w:t xml:space="preserve">  Homelessness</w:t>
      </w:r>
      <w:r>
        <w:rPr>
          <w:rFonts w:asciiTheme="minorHAnsi" w:hAnsiTheme="minorHAnsi" w:cstheme="minorHAnsi"/>
        </w:rPr>
        <w:t xml:space="preserve">, as defined in Chapter 46, Section 14 of the Department of Health’s Medicaid Rules, </w:t>
      </w:r>
      <w:r w:rsidRPr="001A188D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a situation where, for a period of thirty days, a person lacks access to an adequate residence with appropriate </w:t>
      </w:r>
      <w:r w:rsidR="001B1FF5">
        <w:rPr>
          <w:rFonts w:asciiTheme="minorHAnsi" w:hAnsiTheme="minorHAnsi" w:cstheme="minorHAnsi"/>
        </w:rPr>
        <w:t>resources</w:t>
      </w:r>
      <w:r>
        <w:rPr>
          <w:rFonts w:asciiTheme="minorHAnsi" w:hAnsiTheme="minorHAnsi" w:cstheme="minorHAnsi"/>
        </w:rPr>
        <w:t xml:space="preserve"> to meet his or her support and supervision needs, and without such support, there is </w:t>
      </w:r>
      <w:r w:rsidR="001B1FF5">
        <w:rPr>
          <w:rFonts w:asciiTheme="minorHAnsi" w:hAnsiTheme="minorHAnsi" w:cstheme="minorHAnsi"/>
        </w:rPr>
        <w:t xml:space="preserve">evidence of serious harm to the person’s life or health.  </w:t>
      </w:r>
      <w:r w:rsidRPr="001A188D">
        <w:rPr>
          <w:rFonts w:asciiTheme="minorHAnsi" w:hAnsiTheme="minorHAnsi" w:cstheme="minorHAnsi"/>
        </w:rPr>
        <w:t xml:space="preserve">Situations that would not qualify include living in </w:t>
      </w:r>
      <w:r w:rsidR="001B1FF5">
        <w:rPr>
          <w:rFonts w:asciiTheme="minorHAnsi" w:hAnsiTheme="minorHAnsi" w:cstheme="minorHAnsi"/>
        </w:rPr>
        <w:t xml:space="preserve">a correctional facility, </w:t>
      </w:r>
      <w:r w:rsidRPr="001A188D">
        <w:rPr>
          <w:rFonts w:asciiTheme="minorHAnsi" w:hAnsiTheme="minorHAnsi" w:cstheme="minorHAnsi"/>
        </w:rPr>
        <w:t>institution, nursing home, or residential facility</w:t>
      </w:r>
      <w:r w:rsidR="001B1FF5">
        <w:rPr>
          <w:rFonts w:asciiTheme="minorHAnsi" w:hAnsiTheme="minorHAnsi" w:cstheme="minorHAnsi"/>
        </w:rPr>
        <w:t xml:space="preserve">, </w:t>
      </w:r>
      <w:r w:rsidRPr="001A188D">
        <w:rPr>
          <w:rFonts w:asciiTheme="minorHAnsi" w:hAnsiTheme="minorHAnsi" w:cstheme="minorHAnsi"/>
        </w:rPr>
        <w:t xml:space="preserve">or </w:t>
      </w:r>
      <w:r w:rsidR="001B1FF5">
        <w:rPr>
          <w:rFonts w:asciiTheme="minorHAnsi" w:hAnsiTheme="minorHAnsi" w:cstheme="minorHAnsi"/>
        </w:rPr>
        <w:t xml:space="preserve">having </w:t>
      </w:r>
      <w:r w:rsidRPr="001A188D">
        <w:rPr>
          <w:rFonts w:asciiTheme="minorHAnsi" w:hAnsiTheme="minorHAnsi" w:cstheme="minorHAnsi"/>
        </w:rPr>
        <w:t xml:space="preserve">family members who no longer wish to be responsible. 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before="80" w:after="24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i/>
        </w:rPr>
      </w:pPr>
      <w:r w:rsidRPr="001A188D">
        <w:rPr>
          <w:rFonts w:asciiTheme="minorHAnsi" w:hAnsiTheme="minorHAnsi" w:cstheme="minorHAnsi"/>
          <w:i/>
        </w:rPr>
        <w:t xml:space="preserve">Submit documentation from </w:t>
      </w:r>
      <w:r w:rsidR="001B1FF5">
        <w:rPr>
          <w:rFonts w:asciiTheme="minorHAnsi" w:hAnsiTheme="minorHAnsi" w:cstheme="minorHAnsi"/>
          <w:i/>
        </w:rPr>
        <w:t>DFS</w:t>
      </w:r>
      <w:r w:rsidRPr="001A188D">
        <w:rPr>
          <w:rFonts w:asciiTheme="minorHAnsi" w:hAnsiTheme="minorHAnsi" w:cstheme="minorHAnsi"/>
          <w:i/>
        </w:rPr>
        <w:t xml:space="preserve">, Developmental Disabilities </w:t>
      </w:r>
      <w:r w:rsidR="001B1FF5">
        <w:rPr>
          <w:rFonts w:asciiTheme="minorHAnsi" w:hAnsiTheme="minorHAnsi" w:cstheme="minorHAnsi"/>
          <w:i/>
        </w:rPr>
        <w:t>Section</w:t>
      </w:r>
      <w:r w:rsidRPr="001A188D">
        <w:rPr>
          <w:rFonts w:asciiTheme="minorHAnsi" w:hAnsiTheme="minorHAnsi" w:cstheme="minorHAnsi"/>
          <w:i/>
        </w:rPr>
        <w:t xml:space="preserve">, or Protection &amp; Advocacy Systems, Inc.  </w:t>
      </w:r>
    </w:p>
    <w:p w:rsidR="001A188D" w:rsidRPr="001A188D" w:rsidRDefault="00693BDA" w:rsidP="001A188D">
      <w:pPr>
        <w:spacing w:before="40" w:after="120" w:line="259" w:lineRule="auto"/>
        <w:ind w:left="360" w:right="108" w:hanging="360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23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 w:rsidRPr="001A188D">
            <w:rPr>
              <w:rFonts w:ascii="Segoe UI Symbol" w:eastAsia="MS Gothic" w:hAnsi="Segoe UI Symbol" w:cs="Segoe UI Symbol"/>
            </w:rPr>
            <w:t>☐</w:t>
          </w:r>
        </w:sdtContent>
      </w:sdt>
      <w:r w:rsidR="001A188D">
        <w:rPr>
          <w:rFonts w:asciiTheme="minorHAnsi" w:hAnsiTheme="minorHAnsi" w:cstheme="minorHAnsi"/>
        </w:rPr>
        <w:tab/>
      </w:r>
      <w:r w:rsidR="001A188D" w:rsidRPr="001A188D">
        <w:rPr>
          <w:rFonts w:asciiTheme="minorHAnsi" w:hAnsiTheme="minorHAnsi" w:cstheme="minorHAnsi"/>
        </w:rPr>
        <w:t xml:space="preserve">Situations in which the person’s condition poses a substantial threat to a person’s life or health, and </w:t>
      </w:r>
      <w:r w:rsidR="00B719A4">
        <w:rPr>
          <w:rFonts w:asciiTheme="minorHAnsi" w:hAnsiTheme="minorHAnsi" w:cstheme="minorHAnsi"/>
        </w:rPr>
        <w:t xml:space="preserve">include </w:t>
      </w:r>
      <w:r w:rsidR="001A188D" w:rsidRPr="001A188D">
        <w:rPr>
          <w:rFonts w:asciiTheme="minorHAnsi" w:hAnsiTheme="minorHAnsi" w:cstheme="minorHAnsi"/>
        </w:rPr>
        <w:t>document</w:t>
      </w:r>
      <w:r w:rsidR="00B719A4">
        <w:rPr>
          <w:rFonts w:asciiTheme="minorHAnsi" w:hAnsiTheme="minorHAnsi" w:cstheme="minorHAnsi"/>
        </w:rPr>
        <w:t>ation</w:t>
      </w:r>
      <w:r w:rsidR="001A188D" w:rsidRPr="001A188D">
        <w:rPr>
          <w:rFonts w:asciiTheme="minorHAnsi" w:hAnsiTheme="minorHAnsi" w:cstheme="minorHAnsi"/>
        </w:rPr>
        <w:t xml:space="preserve"> that waiver </w:t>
      </w:r>
      <w:r w:rsidR="00B719A4">
        <w:rPr>
          <w:rFonts w:asciiTheme="minorHAnsi" w:hAnsiTheme="minorHAnsi" w:cstheme="minorHAnsi"/>
        </w:rPr>
        <w:t>CLS</w:t>
      </w:r>
      <w:r w:rsidR="001A188D" w:rsidRPr="001A188D">
        <w:rPr>
          <w:rFonts w:asciiTheme="minorHAnsi" w:hAnsiTheme="minorHAnsi" w:cstheme="minorHAnsi"/>
        </w:rPr>
        <w:t xml:space="preserve"> services are the least restrictive, most appropriate solution.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before="40" w:after="24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i/>
        </w:rPr>
      </w:pPr>
      <w:r w:rsidRPr="001A188D">
        <w:rPr>
          <w:rFonts w:asciiTheme="minorHAnsi" w:hAnsiTheme="minorHAnsi" w:cstheme="minorHAnsi"/>
          <w:i/>
        </w:rPr>
        <w:t xml:space="preserve">Submit documentation from a </w:t>
      </w:r>
      <w:r w:rsidR="001B1FF5">
        <w:rPr>
          <w:rFonts w:asciiTheme="minorHAnsi" w:hAnsiTheme="minorHAnsi" w:cstheme="minorHAnsi"/>
          <w:i/>
        </w:rPr>
        <w:t xml:space="preserve">licensed medical or behavioral professional </w:t>
      </w:r>
      <w:r w:rsidRPr="001A188D">
        <w:rPr>
          <w:rFonts w:asciiTheme="minorHAnsi" w:hAnsiTheme="minorHAnsi" w:cstheme="minorHAnsi"/>
          <w:i/>
        </w:rPr>
        <w:t xml:space="preserve">explaining why, without </w:t>
      </w:r>
      <w:r w:rsidR="00B719A4">
        <w:rPr>
          <w:rFonts w:asciiTheme="minorHAnsi" w:hAnsiTheme="minorHAnsi" w:cstheme="minorHAnsi"/>
          <w:i/>
        </w:rPr>
        <w:t>CLS</w:t>
      </w:r>
      <w:r w:rsidRPr="001A188D">
        <w:rPr>
          <w:rFonts w:asciiTheme="minorHAnsi" w:hAnsiTheme="minorHAnsi" w:cstheme="minorHAnsi"/>
          <w:i/>
        </w:rPr>
        <w:t xml:space="preserve">, the person’s life or health is in jeopardy. </w:t>
      </w:r>
    </w:p>
    <w:p w:rsidR="001A188D" w:rsidRPr="001A188D" w:rsidRDefault="00693BDA" w:rsidP="001A188D">
      <w:pPr>
        <w:spacing w:after="120" w:line="259" w:lineRule="auto"/>
        <w:ind w:left="360" w:right="108" w:hanging="360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91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 w:rsidRPr="001A188D">
            <w:rPr>
              <w:rFonts w:ascii="Segoe UI Symbol" w:eastAsia="MS Gothic" w:hAnsi="Segoe UI Symbol" w:cs="Segoe UI Symbol"/>
            </w:rPr>
            <w:t>☐</w:t>
          </w:r>
        </w:sdtContent>
      </w:sdt>
      <w:r w:rsidR="001A188D">
        <w:rPr>
          <w:rFonts w:asciiTheme="minorHAnsi" w:hAnsiTheme="minorHAnsi" w:cstheme="minorHAnsi"/>
        </w:rPr>
        <w:tab/>
      </w:r>
      <w:r w:rsidR="001A188D" w:rsidRPr="001A188D">
        <w:rPr>
          <w:rFonts w:asciiTheme="minorHAnsi" w:hAnsiTheme="minorHAnsi" w:cstheme="minorHAnsi"/>
        </w:rPr>
        <w:t xml:space="preserve">Situations in which a person has caused serious physical harm to himself, herself or someone else in the home, or the person’s condition presents a substantial risk of physical threat to himself, herself or others in the home. 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after="24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i/>
        </w:rPr>
      </w:pPr>
      <w:r w:rsidRPr="001A188D">
        <w:rPr>
          <w:rFonts w:asciiTheme="minorHAnsi" w:hAnsiTheme="minorHAnsi" w:cstheme="minorHAnsi"/>
          <w:i/>
        </w:rPr>
        <w:t xml:space="preserve">Submit documentation specific to the type of injury, including other agencies </w:t>
      </w:r>
      <w:r w:rsidR="00B719A4">
        <w:rPr>
          <w:rFonts w:asciiTheme="minorHAnsi" w:hAnsiTheme="minorHAnsi" w:cstheme="minorHAnsi"/>
          <w:i/>
        </w:rPr>
        <w:t xml:space="preserve">that </w:t>
      </w:r>
      <w:r w:rsidRPr="001A188D">
        <w:rPr>
          <w:rFonts w:asciiTheme="minorHAnsi" w:hAnsiTheme="minorHAnsi" w:cstheme="minorHAnsi"/>
          <w:i/>
        </w:rPr>
        <w:t xml:space="preserve">have been involved. </w:t>
      </w:r>
    </w:p>
    <w:p w:rsidR="001A188D" w:rsidRPr="001A188D" w:rsidRDefault="00693BDA" w:rsidP="001A188D">
      <w:pPr>
        <w:spacing w:after="120" w:line="259" w:lineRule="auto"/>
        <w:ind w:left="360" w:right="108" w:hanging="360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000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 w:rsidRPr="001A188D">
            <w:rPr>
              <w:rFonts w:ascii="Segoe UI Symbol" w:eastAsia="MS Gothic" w:hAnsi="Segoe UI Symbol" w:cs="Segoe UI Symbol"/>
            </w:rPr>
            <w:t>☐</w:t>
          </w:r>
        </w:sdtContent>
      </w:sdt>
      <w:r w:rsidR="001A188D">
        <w:rPr>
          <w:rFonts w:asciiTheme="minorHAnsi" w:hAnsiTheme="minorHAnsi" w:cstheme="minorHAnsi"/>
        </w:rPr>
        <w:tab/>
      </w:r>
      <w:r w:rsidR="001A188D" w:rsidRPr="001A188D">
        <w:rPr>
          <w:rFonts w:asciiTheme="minorHAnsi" w:hAnsiTheme="minorHAnsi" w:cstheme="minorHAnsi"/>
        </w:rPr>
        <w:t xml:space="preserve">Situations in which there are significant and frequently occurring behavioral challenges resulting in danger to the person’s health and safety, or the health and safety of others in the home. 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before="40" w:after="12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i/>
        </w:rPr>
      </w:pPr>
      <w:r w:rsidRPr="001A188D">
        <w:rPr>
          <w:rFonts w:asciiTheme="minorHAnsi" w:hAnsiTheme="minorHAnsi" w:cstheme="minorHAnsi"/>
          <w:i/>
        </w:rPr>
        <w:lastRenderedPageBreak/>
        <w:t xml:space="preserve">Submit documentation specific to the type and frequency of behavioral challenges. </w:t>
      </w:r>
      <w:r w:rsidR="001B1FF5">
        <w:rPr>
          <w:rFonts w:asciiTheme="minorHAnsi" w:hAnsiTheme="minorHAnsi" w:cstheme="minorHAnsi"/>
          <w:i/>
        </w:rPr>
        <w:t xml:space="preserve">Include information on </w:t>
      </w:r>
      <w:r w:rsidRPr="001A188D">
        <w:rPr>
          <w:rFonts w:asciiTheme="minorHAnsi" w:hAnsiTheme="minorHAnsi" w:cstheme="minorHAnsi"/>
          <w:i/>
        </w:rPr>
        <w:t xml:space="preserve">other agencies </w:t>
      </w:r>
      <w:r w:rsidR="001B1FF5">
        <w:rPr>
          <w:rFonts w:asciiTheme="minorHAnsi" w:hAnsiTheme="minorHAnsi" w:cstheme="minorHAnsi"/>
          <w:i/>
        </w:rPr>
        <w:t xml:space="preserve">and </w:t>
      </w:r>
      <w:r w:rsidRPr="001A188D">
        <w:rPr>
          <w:rFonts w:asciiTheme="minorHAnsi" w:hAnsiTheme="minorHAnsi" w:cstheme="minorHAnsi"/>
          <w:i/>
        </w:rPr>
        <w:t xml:space="preserve">professionals </w:t>
      </w:r>
      <w:r w:rsidR="001B1FF5">
        <w:rPr>
          <w:rFonts w:asciiTheme="minorHAnsi" w:hAnsiTheme="minorHAnsi" w:cstheme="minorHAnsi"/>
          <w:i/>
        </w:rPr>
        <w:t xml:space="preserve">that </w:t>
      </w:r>
      <w:r w:rsidRPr="001A188D">
        <w:rPr>
          <w:rFonts w:asciiTheme="minorHAnsi" w:hAnsiTheme="minorHAnsi" w:cstheme="minorHAnsi"/>
          <w:i/>
        </w:rPr>
        <w:t>have been involved</w:t>
      </w:r>
      <w:r w:rsidR="00B719A4">
        <w:rPr>
          <w:rFonts w:asciiTheme="minorHAnsi" w:hAnsiTheme="minorHAnsi" w:cstheme="minorHAnsi"/>
          <w:i/>
        </w:rPr>
        <w:t>, and their</w:t>
      </w:r>
      <w:r w:rsidRPr="001A188D">
        <w:rPr>
          <w:rFonts w:asciiTheme="minorHAnsi" w:hAnsiTheme="minorHAnsi" w:cstheme="minorHAnsi"/>
          <w:i/>
        </w:rPr>
        <w:t xml:space="preserve"> contact information. </w:t>
      </w:r>
    </w:p>
    <w:p w:rsidR="001A188D" w:rsidRPr="001A188D" w:rsidRDefault="00693BDA" w:rsidP="001B1FF5">
      <w:pPr>
        <w:widowControl/>
        <w:spacing w:after="160" w:line="259" w:lineRule="auto"/>
        <w:ind w:left="360" w:right="108" w:hanging="360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34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 w:rsidRPr="001A188D">
            <w:rPr>
              <w:rFonts w:ascii="Segoe UI Symbol" w:eastAsia="MS Gothic" w:hAnsi="Segoe UI Symbol" w:cs="Segoe UI Symbol"/>
            </w:rPr>
            <w:t>☐</w:t>
          </w:r>
        </w:sdtContent>
      </w:sdt>
      <w:r w:rsidR="001B1FF5">
        <w:rPr>
          <w:rFonts w:asciiTheme="minorHAnsi" w:hAnsiTheme="minorHAnsi" w:cstheme="minorHAnsi"/>
        </w:rPr>
        <w:tab/>
      </w:r>
      <w:r w:rsidR="001A188D" w:rsidRPr="001A188D">
        <w:rPr>
          <w:rFonts w:asciiTheme="minorHAnsi" w:hAnsiTheme="minorHAnsi" w:cstheme="minorHAnsi"/>
        </w:rPr>
        <w:t xml:space="preserve">Situations in which there are significant and frequently occurring medical concerns resulting in danger to the person’s health and safety, or the health and safety of others in the home. 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after="24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i/>
        </w:rPr>
      </w:pPr>
      <w:r w:rsidRPr="001A188D">
        <w:rPr>
          <w:rFonts w:asciiTheme="minorHAnsi" w:hAnsiTheme="minorHAnsi" w:cstheme="minorHAnsi"/>
          <w:i/>
        </w:rPr>
        <w:t xml:space="preserve">Submit documentation from a physician or medical professional explaining what has changed in this person’s situation that family and other supports can no longer meet this person’s needs.  </w:t>
      </w:r>
    </w:p>
    <w:p w:rsidR="001A188D" w:rsidRPr="001A188D" w:rsidRDefault="00693BDA" w:rsidP="001A188D">
      <w:pPr>
        <w:spacing w:after="120" w:line="259" w:lineRule="auto"/>
        <w:ind w:left="360" w:right="108" w:hanging="360"/>
        <w:contextualSpacing w:val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9024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8D" w:rsidRPr="001A188D">
            <w:rPr>
              <w:rFonts w:ascii="Segoe UI Symbol" w:eastAsia="MS Gothic" w:hAnsi="Segoe UI Symbol" w:cs="Segoe UI Symbol"/>
            </w:rPr>
            <w:t>☐</w:t>
          </w:r>
        </w:sdtContent>
      </w:sdt>
      <w:r w:rsidR="001A188D">
        <w:rPr>
          <w:rFonts w:asciiTheme="minorHAnsi" w:hAnsiTheme="minorHAnsi" w:cstheme="minorHAnsi"/>
        </w:rPr>
        <w:tab/>
      </w:r>
      <w:r w:rsidR="001B1FF5">
        <w:rPr>
          <w:rFonts w:asciiTheme="minorHAnsi" w:hAnsiTheme="minorHAnsi" w:cstheme="minorHAnsi"/>
        </w:rPr>
        <w:t xml:space="preserve">Situations in which there </w:t>
      </w:r>
      <w:r w:rsidR="001A188D" w:rsidRPr="001A188D">
        <w:rPr>
          <w:rFonts w:asciiTheme="minorHAnsi" w:hAnsiTheme="minorHAnsi" w:cstheme="minorHAnsi"/>
        </w:rPr>
        <w:t xml:space="preserve">has been a loss of primary caregiver due to caregiver’s death, incapacitation, critical medical condition, or inability to provide continuous care. </w:t>
      </w:r>
    </w:p>
    <w:p w:rsidR="001A188D" w:rsidRPr="001A188D" w:rsidRDefault="001A188D" w:rsidP="001A188D">
      <w:pPr>
        <w:pStyle w:val="ListParagraph"/>
        <w:widowControl/>
        <w:numPr>
          <w:ilvl w:val="0"/>
          <w:numId w:val="6"/>
        </w:numPr>
        <w:spacing w:after="0" w:line="259" w:lineRule="auto"/>
        <w:ind w:left="810" w:right="108" w:hanging="270"/>
        <w:contextualSpacing w:val="0"/>
        <w:jc w:val="both"/>
        <w:rPr>
          <w:rFonts w:asciiTheme="minorHAnsi" w:hAnsiTheme="minorHAnsi" w:cstheme="minorHAnsi"/>
          <w:sz w:val="24"/>
        </w:rPr>
      </w:pPr>
      <w:r w:rsidRPr="001A188D">
        <w:rPr>
          <w:rFonts w:asciiTheme="minorHAnsi" w:hAnsiTheme="minorHAnsi" w:cstheme="minorHAnsi"/>
          <w:i/>
        </w:rPr>
        <w:t xml:space="preserve">Submit documentation from a professional from the medical field, </w:t>
      </w:r>
      <w:r w:rsidR="001B1FF5">
        <w:rPr>
          <w:rFonts w:asciiTheme="minorHAnsi" w:hAnsiTheme="minorHAnsi" w:cstheme="minorHAnsi"/>
          <w:i/>
        </w:rPr>
        <w:t>DFS</w:t>
      </w:r>
      <w:r w:rsidRPr="001A188D">
        <w:rPr>
          <w:rFonts w:asciiTheme="minorHAnsi" w:hAnsiTheme="minorHAnsi" w:cstheme="minorHAnsi"/>
          <w:i/>
        </w:rPr>
        <w:t>, or a professional from the mental health field explaining why the historical caregiver can no longer provide care.</w:t>
      </w:r>
      <w:r w:rsidRPr="001A188D">
        <w:rPr>
          <w:rFonts w:asciiTheme="minorHAnsi" w:hAnsiTheme="minorHAnsi" w:cstheme="minorHAnsi"/>
        </w:rPr>
        <w:t xml:space="preserve"> </w:t>
      </w:r>
    </w:p>
    <w:p w:rsidR="001A188D" w:rsidRPr="001A188D" w:rsidRDefault="001A188D" w:rsidP="001A188D">
      <w:pPr>
        <w:rPr>
          <w:rFonts w:asciiTheme="minorHAnsi" w:hAnsiTheme="minorHAnsi" w:cstheme="minorHAnsi"/>
        </w:rPr>
      </w:pPr>
    </w:p>
    <w:p w:rsidR="00AE430D" w:rsidRPr="001A188D" w:rsidRDefault="00AE430D" w:rsidP="001A188D">
      <w:pPr>
        <w:spacing w:before="400" w:after="4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</w:p>
    <w:sectPr w:rsidR="00AE430D" w:rsidRPr="001A188D" w:rsidSect="007841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DA" w:rsidRDefault="00693BDA">
      <w:pPr>
        <w:spacing w:after="0" w:line="240" w:lineRule="auto"/>
      </w:pPr>
      <w:r>
        <w:separator/>
      </w:r>
    </w:p>
  </w:endnote>
  <w:endnote w:type="continuationSeparator" w:id="0">
    <w:p w:rsidR="00693BDA" w:rsidRDefault="0069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60" w:rsidRDefault="00784160" w:rsidP="00784160">
    <w:pPr>
      <w:pStyle w:val="NormalWeb"/>
      <w:pBdr>
        <w:top w:val="single" w:sz="4" w:space="1" w:color="D9D9D9"/>
      </w:pBdr>
      <w:spacing w:before="60" w:beforeAutospacing="0" w:after="40" w:afterAutospacing="0"/>
    </w:pPr>
    <w:r>
      <w:rPr>
        <w:rFonts w:ascii="Arial" w:hAnsi="Arial" w:cs="Arial"/>
        <w:color w:val="000000"/>
        <w:sz w:val="18"/>
        <w:szCs w:val="18"/>
      </w:rPr>
      <w:t xml:space="preserve">Developmental Disabilities Section </w:t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     1</w:t>
    </w:r>
    <w:r>
      <w:rPr>
        <w:rFonts w:ascii="Arial" w:hAnsi="Arial" w:cs="Arial"/>
        <w:b/>
        <w:bCs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|</w:t>
    </w:r>
    <w:r>
      <w:rPr>
        <w:rFonts w:ascii="Arial" w:hAnsi="Arial" w:cs="Arial"/>
        <w:b/>
        <w:bCs/>
        <w:color w:val="000000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>Page</w:t>
    </w:r>
  </w:p>
  <w:p w:rsidR="00AE430D" w:rsidRPr="004C7B60" w:rsidRDefault="00784160" w:rsidP="00784160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8"/>
        <w:szCs w:val="18"/>
      </w:rPr>
      <w:t>CM1</w:t>
    </w:r>
    <w:r w:rsidR="001A188D">
      <w:rPr>
        <w:rFonts w:ascii="Arial" w:hAnsi="Arial" w:cs="Arial"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t xml:space="preserve"> – </w:t>
    </w:r>
    <w:r w:rsidR="001A188D">
      <w:rPr>
        <w:rFonts w:ascii="Arial" w:hAnsi="Arial" w:cs="Arial"/>
        <w:color w:val="000000"/>
        <w:sz w:val="18"/>
        <w:szCs w:val="18"/>
      </w:rPr>
      <w:t>Out of Home Placement Request</w:t>
    </w:r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1D5679"/>
        <w:sz w:val="18"/>
        <w:szCs w:val="18"/>
      </w:rPr>
      <w:t>---</w:t>
    </w:r>
    <w:r>
      <w:rPr>
        <w:rFonts w:ascii="Arial" w:hAnsi="Arial" w:cs="Arial"/>
        <w:color w:val="000000"/>
        <w:sz w:val="18"/>
        <w:szCs w:val="18"/>
      </w:rPr>
      <w:t xml:space="preserve"> 1/20</w:t>
    </w:r>
    <w:r w:rsidR="003B5B80">
      <w:rPr>
        <w:rFonts w:ascii="Arial" w:hAnsi="Arial" w:cs="Arial"/>
        <w:color w:val="000000"/>
        <w:sz w:val="18"/>
        <w:szCs w:val="18"/>
      </w:rPr>
      <w:t>20</w:t>
    </w:r>
    <w:r>
      <w:rPr>
        <w:rFonts w:ascii="Arial" w:hAnsi="Arial" w:cs="Arial"/>
        <w:color w:val="000000"/>
        <w:sz w:val="18"/>
        <w:szCs w:val="18"/>
      </w:rPr>
      <w:t xml:space="preserve">   PSS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60" w:rsidRDefault="00784160" w:rsidP="00784160">
    <w:pPr>
      <w:pStyle w:val="NormalWeb"/>
      <w:pBdr>
        <w:top w:val="single" w:sz="4" w:space="1" w:color="D9D9D9"/>
      </w:pBdr>
      <w:spacing w:before="60" w:beforeAutospacing="0" w:after="40" w:afterAutospacing="0"/>
    </w:pPr>
    <w:r>
      <w:rPr>
        <w:rFonts w:ascii="Arial" w:hAnsi="Arial" w:cs="Arial"/>
        <w:color w:val="000000"/>
        <w:sz w:val="18"/>
        <w:szCs w:val="18"/>
      </w:rPr>
      <w:t xml:space="preserve">Developmental Disabilities Section </w:t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Style w:val="apple-tab-span"/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     1</w:t>
    </w:r>
    <w:r>
      <w:rPr>
        <w:rFonts w:ascii="Arial" w:hAnsi="Arial" w:cs="Arial"/>
        <w:b/>
        <w:bCs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|</w:t>
    </w:r>
    <w:r>
      <w:rPr>
        <w:rFonts w:ascii="Arial" w:hAnsi="Arial" w:cs="Arial"/>
        <w:b/>
        <w:bCs/>
        <w:color w:val="000000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>Page</w:t>
    </w:r>
  </w:p>
  <w:p w:rsidR="00784160" w:rsidRDefault="00784160" w:rsidP="00784160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8"/>
        <w:szCs w:val="18"/>
      </w:rPr>
      <w:t>CM1</w:t>
    </w:r>
    <w:r w:rsidR="001A188D">
      <w:rPr>
        <w:rFonts w:ascii="Arial" w:hAnsi="Arial" w:cs="Arial"/>
        <w:color w:val="000000"/>
        <w:sz w:val="18"/>
        <w:szCs w:val="18"/>
      </w:rPr>
      <w:t>5</w:t>
    </w:r>
    <w:r>
      <w:rPr>
        <w:rFonts w:ascii="Arial" w:hAnsi="Arial" w:cs="Arial"/>
        <w:color w:val="000000"/>
        <w:sz w:val="18"/>
        <w:szCs w:val="18"/>
      </w:rPr>
      <w:t xml:space="preserve"> – </w:t>
    </w:r>
    <w:r w:rsidR="001A188D">
      <w:rPr>
        <w:rFonts w:ascii="Arial" w:hAnsi="Arial" w:cs="Arial"/>
        <w:color w:val="000000"/>
        <w:sz w:val="18"/>
        <w:szCs w:val="18"/>
      </w:rPr>
      <w:t>Out of Home Placement Request</w:t>
    </w:r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1D5679"/>
        <w:sz w:val="18"/>
        <w:szCs w:val="18"/>
      </w:rPr>
      <w:t>---</w:t>
    </w:r>
    <w:r>
      <w:rPr>
        <w:rFonts w:ascii="Arial" w:hAnsi="Arial" w:cs="Arial"/>
        <w:color w:val="000000"/>
        <w:sz w:val="18"/>
        <w:szCs w:val="18"/>
      </w:rPr>
      <w:t xml:space="preserve"> 1/</w:t>
    </w:r>
    <w:r w:rsidR="003B5B80">
      <w:rPr>
        <w:rFonts w:ascii="Arial" w:hAnsi="Arial" w:cs="Arial"/>
        <w:color w:val="000000"/>
        <w:sz w:val="18"/>
        <w:szCs w:val="18"/>
      </w:rPr>
      <w:t>2020</w:t>
    </w:r>
    <w:r>
      <w:rPr>
        <w:rFonts w:ascii="Arial" w:hAnsi="Arial" w:cs="Arial"/>
        <w:color w:val="000000"/>
        <w:sz w:val="18"/>
        <w:szCs w:val="18"/>
      </w:rPr>
      <w:t xml:space="preserve">   PSS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DA" w:rsidRDefault="00693BDA">
      <w:pPr>
        <w:spacing w:after="0" w:line="240" w:lineRule="auto"/>
      </w:pPr>
      <w:r>
        <w:separator/>
      </w:r>
    </w:p>
  </w:footnote>
  <w:footnote w:type="continuationSeparator" w:id="0">
    <w:p w:rsidR="00693BDA" w:rsidRDefault="0069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48" w:rsidRDefault="00844D95" w:rsidP="00784160">
    <w:pPr>
      <w:tabs>
        <w:tab w:val="left" w:pos="3555"/>
        <w:tab w:val="left" w:pos="6807"/>
      </w:tabs>
      <w:spacing w:after="0" w:line="240" w:lineRule="auto"/>
      <w:contextualSpacing w:val="0"/>
    </w:pPr>
    <w:r>
      <w:t xml:space="preserve"> </w:t>
    </w:r>
    <w:r w:rsidR="00C6111E">
      <w:tab/>
    </w:r>
    <w:r w:rsidR="00784160">
      <w:tab/>
    </w:r>
  </w:p>
  <w:p w:rsidR="00BF6648" w:rsidRDefault="00844D95">
    <w:pPr>
      <w:spacing w:after="0" w:line="240" w:lineRule="auto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</w:rPr>
      <w:tab/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60" w:rsidRDefault="00784160" w:rsidP="00784160">
    <w:pPr>
      <w:pStyle w:val="NormalWeb"/>
      <w:spacing w:before="0" w:beforeAutospacing="0" w:after="0" w:afterAutospacing="0"/>
      <w:jc w:val="center"/>
    </w:pPr>
    <w:r>
      <w:rPr>
        <w:rFonts w:ascii="Verdana" w:hAnsi="Verdana"/>
        <w:noProof/>
        <w:color w:val="1D5679"/>
        <w:sz w:val="52"/>
        <w:szCs w:val="52"/>
        <w:bdr w:val="none" w:sz="0" w:space="0" w:color="auto" w:frame="1"/>
      </w:rPr>
      <w:drawing>
        <wp:inline distT="0" distB="0" distL="0" distR="0" wp14:anchorId="02A52EEC" wp14:editId="1605C9C3">
          <wp:extent cx="438150" cy="609600"/>
          <wp:effectExtent l="0" t="0" r="0" b="0"/>
          <wp:docPr id="2" name="Picture 2" descr="https://lh4.googleusercontent.com/G3pKOTyJD1dlz6gqijECXES6NNXHDx4vP3EiKaSiVsK6wHI_9iVWIPwUpJCyotgu9fFocWs-PMSKaN1NMHJ6t1UW_b7oF36wvp5MQIzY3djcSN19OpONhQxvVHbGlVBj87K-q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G3pKOTyJD1dlz6gqijECXES6NNXHDx4vP3EiKaSiVsK6wHI_9iVWIPwUpJCyotgu9fFocWs-PMSKaN1NMHJ6t1UW_b7oF36wvp5MQIzY3djcSN19OpONhQxvVHbGlVBj87K-qX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160" w:rsidRDefault="001A188D" w:rsidP="00784160">
    <w:pPr>
      <w:pStyle w:val="NormalWeb"/>
      <w:spacing w:before="0" w:beforeAutospacing="0" w:after="0" w:afterAutospacing="0"/>
      <w:ind w:left="-90"/>
      <w:jc w:val="center"/>
    </w:pPr>
    <w:r>
      <w:rPr>
        <w:rFonts w:ascii="Verdana" w:hAnsi="Verdana"/>
        <w:color w:val="1D5679"/>
        <w:sz w:val="48"/>
        <w:szCs w:val="48"/>
      </w:rPr>
      <w:t>Out of Home Placement Request</w:t>
    </w:r>
  </w:p>
  <w:p w:rsidR="00784160" w:rsidRDefault="00784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95C"/>
    <w:multiLevelType w:val="hybridMultilevel"/>
    <w:tmpl w:val="F806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16EC7"/>
    <w:multiLevelType w:val="hybridMultilevel"/>
    <w:tmpl w:val="AECAE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9377F1A"/>
    <w:multiLevelType w:val="hybridMultilevel"/>
    <w:tmpl w:val="DCCA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23BF"/>
    <w:multiLevelType w:val="hybridMultilevel"/>
    <w:tmpl w:val="5112A4F0"/>
    <w:lvl w:ilvl="0" w:tplc="D794E6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194E"/>
    <w:multiLevelType w:val="hybridMultilevel"/>
    <w:tmpl w:val="2758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4AAA"/>
    <w:multiLevelType w:val="hybridMultilevel"/>
    <w:tmpl w:val="D21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pBIOG84Dcsf3kdgpMLp4Hx/Mj9PgwUQlKFLr/ZpzD8FbZF1j/15shHmo59S8KD/oueBFVOXQw+kYZ+38IGvqA==" w:salt="jSAAjXO+7hNVl+BTrAWT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8"/>
    <w:rsid w:val="00001555"/>
    <w:rsid w:val="00002D7B"/>
    <w:rsid w:val="00007D2F"/>
    <w:rsid w:val="00023824"/>
    <w:rsid w:val="000527BA"/>
    <w:rsid w:val="00056B96"/>
    <w:rsid w:val="00066ECA"/>
    <w:rsid w:val="0007120D"/>
    <w:rsid w:val="00091C92"/>
    <w:rsid w:val="000A0898"/>
    <w:rsid w:val="000A1044"/>
    <w:rsid w:val="000A63CB"/>
    <w:rsid w:val="000C3E53"/>
    <w:rsid w:val="00101F22"/>
    <w:rsid w:val="00106424"/>
    <w:rsid w:val="0019281E"/>
    <w:rsid w:val="001A188D"/>
    <w:rsid w:val="001B1FF5"/>
    <w:rsid w:val="001D2A3F"/>
    <w:rsid w:val="001D4C05"/>
    <w:rsid w:val="001F0687"/>
    <w:rsid w:val="001F60EB"/>
    <w:rsid w:val="00215F9E"/>
    <w:rsid w:val="002321E5"/>
    <w:rsid w:val="0026276F"/>
    <w:rsid w:val="0028585D"/>
    <w:rsid w:val="002A0D3B"/>
    <w:rsid w:val="002B1147"/>
    <w:rsid w:val="002D086D"/>
    <w:rsid w:val="002E7323"/>
    <w:rsid w:val="002F6000"/>
    <w:rsid w:val="00326764"/>
    <w:rsid w:val="00331990"/>
    <w:rsid w:val="0035124E"/>
    <w:rsid w:val="003536D9"/>
    <w:rsid w:val="0035574F"/>
    <w:rsid w:val="003703ED"/>
    <w:rsid w:val="0038357F"/>
    <w:rsid w:val="00393009"/>
    <w:rsid w:val="003950D9"/>
    <w:rsid w:val="003A1466"/>
    <w:rsid w:val="003B2063"/>
    <w:rsid w:val="003B5B80"/>
    <w:rsid w:val="003D6202"/>
    <w:rsid w:val="00415E92"/>
    <w:rsid w:val="004333EA"/>
    <w:rsid w:val="004348AA"/>
    <w:rsid w:val="00454156"/>
    <w:rsid w:val="004577A8"/>
    <w:rsid w:val="004650F1"/>
    <w:rsid w:val="00465935"/>
    <w:rsid w:val="00474716"/>
    <w:rsid w:val="00485973"/>
    <w:rsid w:val="004873B5"/>
    <w:rsid w:val="004B304F"/>
    <w:rsid w:val="004C143C"/>
    <w:rsid w:val="004C7B60"/>
    <w:rsid w:val="004D3C32"/>
    <w:rsid w:val="004F73DF"/>
    <w:rsid w:val="005106FB"/>
    <w:rsid w:val="005234FF"/>
    <w:rsid w:val="005470D6"/>
    <w:rsid w:val="005A0713"/>
    <w:rsid w:val="005D7A19"/>
    <w:rsid w:val="00637829"/>
    <w:rsid w:val="00637AA4"/>
    <w:rsid w:val="006517E4"/>
    <w:rsid w:val="00653665"/>
    <w:rsid w:val="00655A47"/>
    <w:rsid w:val="00670B72"/>
    <w:rsid w:val="0067585F"/>
    <w:rsid w:val="00693BDA"/>
    <w:rsid w:val="006B55E8"/>
    <w:rsid w:val="006E29CA"/>
    <w:rsid w:val="00717AB1"/>
    <w:rsid w:val="00723397"/>
    <w:rsid w:val="00784160"/>
    <w:rsid w:val="007A1552"/>
    <w:rsid w:val="007A6BAF"/>
    <w:rsid w:val="007E2012"/>
    <w:rsid w:val="0080607F"/>
    <w:rsid w:val="0081475B"/>
    <w:rsid w:val="00835EB1"/>
    <w:rsid w:val="00844D95"/>
    <w:rsid w:val="00847A39"/>
    <w:rsid w:val="008566C0"/>
    <w:rsid w:val="00856D45"/>
    <w:rsid w:val="00865BC2"/>
    <w:rsid w:val="00873C78"/>
    <w:rsid w:val="00874B6E"/>
    <w:rsid w:val="00886968"/>
    <w:rsid w:val="008A7AAF"/>
    <w:rsid w:val="00923FE2"/>
    <w:rsid w:val="00924C87"/>
    <w:rsid w:val="00993939"/>
    <w:rsid w:val="009B394F"/>
    <w:rsid w:val="009E011E"/>
    <w:rsid w:val="009E41F7"/>
    <w:rsid w:val="00A32496"/>
    <w:rsid w:val="00A47AD4"/>
    <w:rsid w:val="00AB6FDD"/>
    <w:rsid w:val="00AC7C22"/>
    <w:rsid w:val="00AE430D"/>
    <w:rsid w:val="00B652EA"/>
    <w:rsid w:val="00B719A4"/>
    <w:rsid w:val="00B85683"/>
    <w:rsid w:val="00BE5D38"/>
    <w:rsid w:val="00BF6648"/>
    <w:rsid w:val="00C178E5"/>
    <w:rsid w:val="00C32D87"/>
    <w:rsid w:val="00C45C2F"/>
    <w:rsid w:val="00C52EDF"/>
    <w:rsid w:val="00C55EEA"/>
    <w:rsid w:val="00C6111E"/>
    <w:rsid w:val="00C9781C"/>
    <w:rsid w:val="00CC3089"/>
    <w:rsid w:val="00CE19F5"/>
    <w:rsid w:val="00CE6429"/>
    <w:rsid w:val="00D25E65"/>
    <w:rsid w:val="00D67E0F"/>
    <w:rsid w:val="00DB01A2"/>
    <w:rsid w:val="00DB57A4"/>
    <w:rsid w:val="00DC26C4"/>
    <w:rsid w:val="00DD63D6"/>
    <w:rsid w:val="00E14C26"/>
    <w:rsid w:val="00E26CDC"/>
    <w:rsid w:val="00E71DE3"/>
    <w:rsid w:val="00E909B1"/>
    <w:rsid w:val="00EC207B"/>
    <w:rsid w:val="00ED4AA6"/>
    <w:rsid w:val="00EF53BB"/>
    <w:rsid w:val="00F2464F"/>
    <w:rsid w:val="00F3307A"/>
    <w:rsid w:val="00F81CD8"/>
    <w:rsid w:val="00F86E03"/>
    <w:rsid w:val="00F961F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375D4-DB46-4274-BFCF-80C83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973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C14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C1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0"/>
    <w:rPr>
      <w:rFonts w:ascii="Calibri" w:eastAsia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9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968"/>
    <w:rPr>
      <w:rFonts w:ascii="Calibri" w:eastAsia="Calibri" w:hAnsi="Calibri" w:cs="Calibri"/>
      <w:i/>
      <w:iCs/>
      <w:color w:val="5B9BD5" w:themeColor="accent1"/>
    </w:rPr>
  </w:style>
  <w:style w:type="paragraph" w:styleId="NoSpacing">
    <w:name w:val="No Spacing"/>
    <w:uiPriority w:val="1"/>
    <w:qFormat/>
    <w:rsid w:val="00056B9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F81CD8"/>
    <w:rPr>
      <w:rFonts w:ascii="Arial" w:eastAsia="Arial" w:hAnsi="Arial" w:cs="Arial"/>
      <w:b/>
      <w:color w:val="000000"/>
      <w:sz w:val="32"/>
    </w:rPr>
  </w:style>
  <w:style w:type="paragraph" w:styleId="NormalWeb">
    <w:name w:val="Normal (Web)"/>
    <w:basedOn w:val="Normal"/>
    <w:uiPriority w:val="99"/>
    <w:unhideWhenUsed/>
    <w:rsid w:val="0078416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84160"/>
  </w:style>
  <w:style w:type="table" w:styleId="TableGrid">
    <w:name w:val="Table Grid"/>
    <w:basedOn w:val="TableNormal"/>
    <w:uiPriority w:val="39"/>
    <w:rsid w:val="001A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7A1E04F0E4EDA9BAA5F6377E9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B833-9DA0-4987-A92E-F55241C047CC}"/>
      </w:docPartPr>
      <w:docPartBody>
        <w:p w:rsidR="00673E7B" w:rsidRDefault="00E4291F" w:rsidP="00E4291F">
          <w:pPr>
            <w:pStyle w:val="94F7A1E04F0E4EDA9BAA5F6377E9706A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F2EAD8672BD94956AD099E3B296A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78F1-CA81-4E34-A2C3-E78D3E063D20}"/>
      </w:docPartPr>
      <w:docPartBody>
        <w:p w:rsidR="00673E7B" w:rsidRDefault="00E4291F" w:rsidP="00E4291F">
          <w:pPr>
            <w:pStyle w:val="F2EAD8672BD94956AD099E3B296A819B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56A1CBF148574A249417A76FE2FF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C2E3-5507-4AAB-AF95-FB9B2CC26C5F}"/>
      </w:docPartPr>
      <w:docPartBody>
        <w:p w:rsidR="00673E7B" w:rsidRDefault="00E4291F" w:rsidP="00E4291F">
          <w:pPr>
            <w:pStyle w:val="56A1CBF148574A249417A76FE2FF39A3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EA4CD3546F7B450B9367F33B4B6E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4E3-8042-4C4E-ADCF-BEC3EF488FFE}"/>
      </w:docPartPr>
      <w:docPartBody>
        <w:p w:rsidR="00673E7B" w:rsidRDefault="00E4291F" w:rsidP="00E4291F">
          <w:pPr>
            <w:pStyle w:val="EA4CD3546F7B450B9367F33B4B6E0C89"/>
          </w:pPr>
          <w:r w:rsidRPr="00845A36">
            <w:rPr>
              <w:rStyle w:val="PlaceholderText"/>
            </w:rPr>
            <w:t>Click here to enter text.</w:t>
          </w:r>
        </w:p>
      </w:docPartBody>
    </w:docPart>
    <w:docPart>
      <w:docPartPr>
        <w:name w:val="611B826978994728BEDA18029AD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43E1-2150-4304-BF92-BC1A713EC3BE}"/>
      </w:docPartPr>
      <w:docPartBody>
        <w:p w:rsidR="00673E7B" w:rsidRDefault="00E4291F" w:rsidP="00E4291F">
          <w:pPr>
            <w:pStyle w:val="611B826978994728BEDA18029AD84EA7"/>
          </w:pPr>
          <w:r w:rsidRPr="00845A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4C"/>
    <w:rsid w:val="000E7803"/>
    <w:rsid w:val="00522F6F"/>
    <w:rsid w:val="00622EE9"/>
    <w:rsid w:val="00673E7B"/>
    <w:rsid w:val="0073504C"/>
    <w:rsid w:val="00770AA3"/>
    <w:rsid w:val="007F02CB"/>
    <w:rsid w:val="00A571FB"/>
    <w:rsid w:val="00CB7563"/>
    <w:rsid w:val="00E4291F"/>
    <w:rsid w:val="00E46DAA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91F"/>
    <w:rPr>
      <w:color w:val="808080"/>
    </w:rPr>
  </w:style>
  <w:style w:type="paragraph" w:customStyle="1" w:styleId="7682AAA8F7A047BFBD15F99925E345F9">
    <w:name w:val="7682AAA8F7A047BFBD15F99925E345F9"/>
    <w:rsid w:val="0073504C"/>
  </w:style>
  <w:style w:type="paragraph" w:customStyle="1" w:styleId="5518E018EFB7467BACDF51C2E2B25899">
    <w:name w:val="5518E018EFB7467BACDF51C2E2B25899"/>
    <w:rsid w:val="0073504C"/>
  </w:style>
  <w:style w:type="paragraph" w:customStyle="1" w:styleId="FEBCB8EF8D1945BAAE0751A27F7F89CD">
    <w:name w:val="FEBCB8EF8D1945BAAE0751A27F7F89CD"/>
    <w:rsid w:val="0073504C"/>
  </w:style>
  <w:style w:type="paragraph" w:customStyle="1" w:styleId="94F7A1E04F0E4EDA9BAA5F6377E9706A">
    <w:name w:val="94F7A1E04F0E4EDA9BAA5F6377E9706A"/>
    <w:rsid w:val="00E4291F"/>
  </w:style>
  <w:style w:type="paragraph" w:customStyle="1" w:styleId="F2EAD8672BD94956AD099E3B296A819B">
    <w:name w:val="F2EAD8672BD94956AD099E3B296A819B"/>
    <w:rsid w:val="00E4291F"/>
  </w:style>
  <w:style w:type="paragraph" w:customStyle="1" w:styleId="56A1CBF148574A249417A76FE2FF39A3">
    <w:name w:val="56A1CBF148574A249417A76FE2FF39A3"/>
    <w:rsid w:val="00E4291F"/>
  </w:style>
  <w:style w:type="paragraph" w:customStyle="1" w:styleId="EA4CD3546F7B450B9367F33B4B6E0C89">
    <w:name w:val="EA4CD3546F7B450B9367F33B4B6E0C89"/>
    <w:rsid w:val="00E4291F"/>
  </w:style>
  <w:style w:type="paragraph" w:customStyle="1" w:styleId="611B826978994728BEDA18029AD84EA7">
    <w:name w:val="611B826978994728BEDA18029AD84EA7"/>
    <w:rsid w:val="00E4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E5FC-5340-4C98-A44E-DBF8F28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Checklist.docx.docx</vt:lpstr>
    </vt:vector>
  </TitlesOfParts>
  <Company>State of Wyoming - Department of Health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Checklist.docx.docx</dc:title>
  <dc:creator>Tammy Arnold</dc:creator>
  <cp:lastModifiedBy>Shirley Pratt</cp:lastModifiedBy>
  <cp:revision>4</cp:revision>
  <cp:lastPrinted>2017-05-31T14:44:00Z</cp:lastPrinted>
  <dcterms:created xsi:type="dcterms:W3CDTF">2020-01-08T21:24:00Z</dcterms:created>
  <dcterms:modified xsi:type="dcterms:W3CDTF">2020-01-13T19:02:00Z</dcterms:modified>
</cp:coreProperties>
</file>