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0E48" w:rsidRDefault="00600E48">
      <w:pPr>
        <w:widowControl w:val="0"/>
        <w:spacing w:after="0"/>
        <w:ind w:right="-180"/>
      </w:pPr>
    </w:p>
    <w:tbl>
      <w:tblPr>
        <w:tblStyle w:val="a"/>
        <w:tblW w:w="10725" w:type="dxa"/>
        <w:tblInd w:w="175"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00" w:firstRow="0" w:lastRow="0" w:firstColumn="0" w:lastColumn="0" w:noHBand="0" w:noVBand="1"/>
      </w:tblPr>
      <w:tblGrid>
        <w:gridCol w:w="2070"/>
        <w:gridCol w:w="3780"/>
        <w:gridCol w:w="1350"/>
        <w:gridCol w:w="3420"/>
        <w:gridCol w:w="105"/>
      </w:tblGrid>
      <w:tr w:rsidR="00600E48" w:rsidTr="00600E48">
        <w:trPr>
          <w:gridAfter w:val="1"/>
          <w:cnfStyle w:val="000000100000" w:firstRow="0" w:lastRow="0" w:firstColumn="0" w:lastColumn="0" w:oddVBand="0" w:evenVBand="0" w:oddHBand="1" w:evenHBand="0" w:firstRowFirstColumn="0" w:firstRowLastColumn="0" w:lastRowFirstColumn="0" w:lastRowLastColumn="0"/>
          <w:wAfter w:w="105" w:type="dxa"/>
          <w:trHeight w:val="540"/>
        </w:trPr>
        <w:tc>
          <w:tcPr>
            <w:tcW w:w="10620" w:type="dxa"/>
            <w:gridSpan w:val="4"/>
            <w:shd w:val="clear" w:color="auto" w:fill="632423"/>
          </w:tcPr>
          <w:p w:rsidR="00600E48" w:rsidRDefault="0083463E">
            <w:pPr>
              <w:jc w:val="both"/>
            </w:pPr>
            <w:bookmarkStart w:id="0" w:name="gjdgxs" w:colFirst="0" w:colLast="0"/>
            <w:bookmarkEnd w:id="0"/>
            <w:r>
              <w:rPr>
                <w:b/>
                <w:color w:val="FFC000"/>
                <w:sz w:val="24"/>
                <w:szCs w:val="24"/>
              </w:rPr>
              <w:t>Council Meeting Minutes</w:t>
            </w:r>
          </w:p>
        </w:tc>
      </w:tr>
      <w:tr w:rsidR="00600E48" w:rsidTr="00600E48">
        <w:trPr>
          <w:gridAfter w:val="1"/>
          <w:cnfStyle w:val="000000010000" w:firstRow="0" w:lastRow="0" w:firstColumn="0" w:lastColumn="0" w:oddVBand="0" w:evenVBand="0" w:oddHBand="0" w:evenHBand="1" w:firstRowFirstColumn="0" w:firstRowLastColumn="0" w:lastRowFirstColumn="0" w:lastRowLastColumn="0"/>
          <w:wAfter w:w="105" w:type="dxa"/>
        </w:trPr>
        <w:tc>
          <w:tcPr>
            <w:tcW w:w="2070" w:type="dxa"/>
            <w:shd w:val="clear" w:color="auto" w:fill="F2DCDB"/>
          </w:tcPr>
          <w:p w:rsidR="00600E48" w:rsidRDefault="0083463E">
            <w:pPr>
              <w:jc w:val="both"/>
            </w:pPr>
            <w:r>
              <w:rPr>
                <w:b/>
                <w:sz w:val="24"/>
                <w:szCs w:val="24"/>
              </w:rPr>
              <w:t>Meeting</w:t>
            </w:r>
          </w:p>
        </w:tc>
        <w:tc>
          <w:tcPr>
            <w:tcW w:w="3780" w:type="dxa"/>
          </w:tcPr>
          <w:p w:rsidR="00600E48" w:rsidRDefault="0083463E">
            <w:pPr>
              <w:jc w:val="both"/>
            </w:pPr>
            <w:r>
              <w:rPr>
                <w:rFonts w:ascii="Times New Roman" w:eastAsia="Times New Roman" w:hAnsi="Times New Roman" w:cs="Times New Roman"/>
              </w:rPr>
              <w:t>Wyoming Early Intervention Council</w:t>
            </w:r>
          </w:p>
        </w:tc>
        <w:tc>
          <w:tcPr>
            <w:tcW w:w="1350" w:type="dxa"/>
            <w:shd w:val="clear" w:color="auto" w:fill="F2DCDB"/>
          </w:tcPr>
          <w:p w:rsidR="00600E48" w:rsidRDefault="0083463E">
            <w:pPr>
              <w:jc w:val="both"/>
            </w:pPr>
            <w:r>
              <w:rPr>
                <w:b/>
                <w:sz w:val="24"/>
                <w:szCs w:val="24"/>
              </w:rPr>
              <w:t>Date</w:t>
            </w:r>
          </w:p>
        </w:tc>
        <w:tc>
          <w:tcPr>
            <w:tcW w:w="3420" w:type="dxa"/>
          </w:tcPr>
          <w:p w:rsidR="00600E48" w:rsidRDefault="00BB6C24">
            <w:pPr>
              <w:jc w:val="both"/>
            </w:pPr>
            <w:r>
              <w:rPr>
                <w:rFonts w:ascii="Times New Roman" w:eastAsia="Times New Roman" w:hAnsi="Times New Roman" w:cs="Times New Roman"/>
              </w:rPr>
              <w:t>April 16</w:t>
            </w:r>
            <w:r w:rsidRPr="00BB6C24">
              <w:rPr>
                <w:rFonts w:ascii="Times New Roman" w:eastAsia="Times New Roman" w:hAnsi="Times New Roman" w:cs="Times New Roman"/>
                <w:vertAlign w:val="superscript"/>
              </w:rPr>
              <w:t>th</w:t>
            </w:r>
            <w:r>
              <w:rPr>
                <w:rFonts w:ascii="Times New Roman" w:eastAsia="Times New Roman" w:hAnsi="Times New Roman" w:cs="Times New Roman"/>
              </w:rPr>
              <w:t xml:space="preserve"> and 17th</w:t>
            </w:r>
            <w:r w:rsidR="00737650">
              <w:rPr>
                <w:rFonts w:ascii="Times New Roman" w:eastAsia="Times New Roman" w:hAnsi="Times New Roman" w:cs="Times New Roman"/>
              </w:rPr>
              <w:t>, 2019</w:t>
            </w:r>
          </w:p>
        </w:tc>
      </w:tr>
      <w:tr w:rsidR="00600E48" w:rsidTr="00600E48">
        <w:trPr>
          <w:gridAfter w:val="1"/>
          <w:cnfStyle w:val="000000100000" w:firstRow="0" w:lastRow="0" w:firstColumn="0" w:lastColumn="0" w:oddVBand="0" w:evenVBand="0" w:oddHBand="1" w:evenHBand="0" w:firstRowFirstColumn="0" w:firstRowLastColumn="0" w:lastRowFirstColumn="0" w:lastRowLastColumn="0"/>
          <w:wAfter w:w="105" w:type="dxa"/>
        </w:trPr>
        <w:tc>
          <w:tcPr>
            <w:tcW w:w="2070" w:type="dxa"/>
            <w:shd w:val="clear" w:color="auto" w:fill="F2DCDB"/>
          </w:tcPr>
          <w:p w:rsidR="00600E48" w:rsidRDefault="0083463E">
            <w:pPr>
              <w:jc w:val="both"/>
            </w:pPr>
            <w:r>
              <w:rPr>
                <w:b/>
                <w:sz w:val="24"/>
                <w:szCs w:val="24"/>
              </w:rPr>
              <w:t>Chair/Facilitator</w:t>
            </w:r>
          </w:p>
        </w:tc>
        <w:tc>
          <w:tcPr>
            <w:tcW w:w="3780" w:type="dxa"/>
          </w:tcPr>
          <w:p w:rsidR="00600E48" w:rsidRDefault="0083463E">
            <w:pPr>
              <w:jc w:val="both"/>
            </w:pPr>
            <w:r>
              <w:rPr>
                <w:rFonts w:ascii="Times New Roman" w:eastAsia="Times New Roman" w:hAnsi="Times New Roman" w:cs="Times New Roman"/>
              </w:rPr>
              <w:t>Mary Kugler</w:t>
            </w:r>
          </w:p>
        </w:tc>
        <w:tc>
          <w:tcPr>
            <w:tcW w:w="1350" w:type="dxa"/>
            <w:shd w:val="clear" w:color="auto" w:fill="F2DCDB"/>
          </w:tcPr>
          <w:p w:rsidR="00600E48" w:rsidRDefault="0083463E">
            <w:pPr>
              <w:jc w:val="both"/>
            </w:pPr>
            <w:r>
              <w:rPr>
                <w:b/>
                <w:sz w:val="24"/>
                <w:szCs w:val="24"/>
              </w:rPr>
              <w:t>Time</w:t>
            </w:r>
          </w:p>
        </w:tc>
        <w:tc>
          <w:tcPr>
            <w:tcW w:w="3420" w:type="dxa"/>
          </w:tcPr>
          <w:p w:rsidR="00600E48" w:rsidRDefault="004F79E5" w:rsidP="004F79E5">
            <w:r w:rsidRPr="004F79E5">
              <w:rPr>
                <w:rFonts w:ascii="Times New Roman" w:eastAsia="Times New Roman" w:hAnsi="Times New Roman" w:cs="Times New Roman"/>
              </w:rPr>
              <w:t>1:00-5:00</w:t>
            </w:r>
            <w:r>
              <w:rPr>
                <w:rFonts w:ascii="Times New Roman" w:eastAsia="Times New Roman" w:hAnsi="Times New Roman" w:cs="Times New Roman"/>
              </w:rPr>
              <w:t xml:space="preserve"> </w:t>
            </w:r>
            <w:r w:rsidR="00737650" w:rsidRPr="004F79E5">
              <w:rPr>
                <w:rFonts w:ascii="Times New Roman" w:eastAsia="Times New Roman" w:hAnsi="Times New Roman" w:cs="Times New Roman"/>
              </w:rPr>
              <w:t>and 8:30-noon</w:t>
            </w:r>
          </w:p>
        </w:tc>
      </w:tr>
      <w:tr w:rsidR="00600E48" w:rsidTr="00600E48">
        <w:trPr>
          <w:gridAfter w:val="1"/>
          <w:cnfStyle w:val="000000010000" w:firstRow="0" w:lastRow="0" w:firstColumn="0" w:lastColumn="0" w:oddVBand="0" w:evenVBand="0" w:oddHBand="0" w:evenHBand="1" w:firstRowFirstColumn="0" w:firstRowLastColumn="0" w:lastRowFirstColumn="0" w:lastRowLastColumn="0"/>
          <w:wAfter w:w="105" w:type="dxa"/>
        </w:trPr>
        <w:tc>
          <w:tcPr>
            <w:tcW w:w="2070" w:type="dxa"/>
            <w:shd w:val="clear" w:color="auto" w:fill="F2DCDB"/>
          </w:tcPr>
          <w:p w:rsidR="00600E48" w:rsidRDefault="0083463E">
            <w:pPr>
              <w:jc w:val="both"/>
            </w:pPr>
            <w:r>
              <w:rPr>
                <w:b/>
                <w:sz w:val="24"/>
                <w:szCs w:val="24"/>
              </w:rPr>
              <w:t>Location</w:t>
            </w:r>
          </w:p>
        </w:tc>
        <w:tc>
          <w:tcPr>
            <w:tcW w:w="3780" w:type="dxa"/>
          </w:tcPr>
          <w:p w:rsidR="00600E48" w:rsidRDefault="00D61F09">
            <w:pPr>
              <w:jc w:val="both"/>
            </w:pPr>
            <w:r>
              <w:rPr>
                <w:rFonts w:ascii="Times New Roman" w:eastAsia="Times New Roman" w:hAnsi="Times New Roman" w:cs="Times New Roman"/>
              </w:rPr>
              <w:t>Saratoga</w:t>
            </w:r>
            <w:r w:rsidR="0083463E">
              <w:rPr>
                <w:rFonts w:ascii="Times New Roman" w:eastAsia="Times New Roman" w:hAnsi="Times New Roman" w:cs="Times New Roman"/>
              </w:rPr>
              <w:t>, WY</w:t>
            </w:r>
          </w:p>
        </w:tc>
        <w:tc>
          <w:tcPr>
            <w:tcW w:w="1350" w:type="dxa"/>
            <w:shd w:val="clear" w:color="auto" w:fill="F2DCDB"/>
          </w:tcPr>
          <w:p w:rsidR="00600E48" w:rsidRDefault="0083463E">
            <w:pPr>
              <w:jc w:val="both"/>
            </w:pPr>
            <w:r>
              <w:rPr>
                <w:b/>
                <w:sz w:val="24"/>
                <w:szCs w:val="24"/>
              </w:rPr>
              <w:t>Scribe</w:t>
            </w:r>
          </w:p>
        </w:tc>
        <w:tc>
          <w:tcPr>
            <w:tcW w:w="3420" w:type="dxa"/>
          </w:tcPr>
          <w:p w:rsidR="00600E48" w:rsidRDefault="00BB6C24">
            <w:pPr>
              <w:jc w:val="both"/>
            </w:pPr>
            <w:r>
              <w:rPr>
                <w:rFonts w:ascii="Times New Roman" w:eastAsia="Times New Roman" w:hAnsi="Times New Roman" w:cs="Times New Roman"/>
              </w:rPr>
              <w:t>Christine DeMers</w:t>
            </w:r>
          </w:p>
        </w:tc>
      </w:tr>
      <w:tr w:rsidR="00600E48" w:rsidTr="00E12C87">
        <w:trPr>
          <w:gridAfter w:val="1"/>
          <w:cnfStyle w:val="000000100000" w:firstRow="0" w:lastRow="0" w:firstColumn="0" w:lastColumn="0" w:oddVBand="0" w:evenVBand="0" w:oddHBand="1" w:evenHBand="0" w:firstRowFirstColumn="0" w:firstRowLastColumn="0" w:lastRowFirstColumn="0" w:lastRowLastColumn="0"/>
          <w:wAfter w:w="105" w:type="dxa"/>
          <w:trHeight w:val="710"/>
        </w:trPr>
        <w:tc>
          <w:tcPr>
            <w:tcW w:w="2070" w:type="dxa"/>
            <w:shd w:val="clear" w:color="auto" w:fill="F2DCDB"/>
          </w:tcPr>
          <w:p w:rsidR="00600E48" w:rsidRDefault="0083463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Members</w:t>
            </w:r>
          </w:p>
          <w:p w:rsidR="00600E48" w:rsidRDefault="0083463E">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 Attendance</w:t>
            </w:r>
          </w:p>
        </w:tc>
        <w:tc>
          <w:tcPr>
            <w:tcW w:w="8550" w:type="dxa"/>
            <w:gridSpan w:val="3"/>
          </w:tcPr>
          <w:p w:rsidR="00600E48" w:rsidRDefault="00600E48">
            <w:pPr>
              <w:widowControl w:val="0"/>
              <w:spacing w:line="276" w:lineRule="auto"/>
              <w:rPr>
                <w:sz w:val="20"/>
                <w:szCs w:val="20"/>
              </w:rPr>
            </w:pPr>
          </w:p>
          <w:tbl>
            <w:tblPr>
              <w:tblStyle w:val="a0"/>
              <w:tblW w:w="8220" w:type="dxa"/>
              <w:tblLayout w:type="fixed"/>
              <w:tblLook w:val="0400" w:firstRow="0" w:lastRow="0" w:firstColumn="0" w:lastColumn="0" w:noHBand="0" w:noVBand="1"/>
            </w:tblPr>
            <w:tblGrid>
              <w:gridCol w:w="1440"/>
              <w:gridCol w:w="960"/>
              <w:gridCol w:w="2040"/>
              <w:gridCol w:w="3780"/>
            </w:tblGrid>
            <w:tr w:rsidR="00600E48" w:rsidTr="00600E48">
              <w:trPr>
                <w:cnfStyle w:val="000000100000" w:firstRow="0" w:lastRow="0" w:firstColumn="0" w:lastColumn="0" w:oddVBand="0" w:evenVBand="0" w:oddHBand="1" w:evenHBand="0" w:firstRowFirstColumn="0" w:firstRowLastColumn="0" w:lastRowFirstColumn="0" w:lastRowLastColumn="0"/>
                <w:trHeight w:val="360"/>
              </w:trPr>
              <w:tc>
                <w:tcPr>
                  <w:tcW w:w="1440" w:type="dxa"/>
                  <w:tcBorders>
                    <w:top w:val="single" w:sz="4" w:space="0" w:color="000000"/>
                    <w:left w:val="single" w:sz="4" w:space="0" w:color="000000"/>
                    <w:bottom w:val="single" w:sz="4" w:space="0" w:color="000000"/>
                    <w:right w:val="single" w:sz="4" w:space="0" w:color="000000"/>
                  </w:tcBorders>
                  <w:vAlign w:val="bottom"/>
                </w:tcPr>
                <w:p w:rsidR="00600E48" w:rsidRDefault="0083463E">
                  <w:pPr>
                    <w:jc w:val="center"/>
                    <w:rPr>
                      <w:sz w:val="20"/>
                      <w:szCs w:val="20"/>
                    </w:rPr>
                  </w:pPr>
                  <w:r>
                    <w:rPr>
                      <w:rFonts w:ascii="Times New Roman" w:eastAsia="Times New Roman" w:hAnsi="Times New Roman" w:cs="Times New Roman"/>
                      <w:b/>
                      <w:sz w:val="20"/>
                      <w:szCs w:val="20"/>
                    </w:rPr>
                    <w:t>Last</w:t>
                  </w:r>
                </w:p>
              </w:tc>
              <w:tc>
                <w:tcPr>
                  <w:tcW w:w="960" w:type="dxa"/>
                  <w:tcBorders>
                    <w:top w:val="single" w:sz="4" w:space="0" w:color="000000"/>
                    <w:left w:val="nil"/>
                    <w:bottom w:val="single" w:sz="4" w:space="0" w:color="000000"/>
                    <w:right w:val="single" w:sz="4" w:space="0" w:color="000000"/>
                  </w:tcBorders>
                  <w:vAlign w:val="bottom"/>
                </w:tcPr>
                <w:p w:rsidR="00600E48" w:rsidRDefault="0083463E">
                  <w:pPr>
                    <w:jc w:val="center"/>
                    <w:rPr>
                      <w:sz w:val="20"/>
                      <w:szCs w:val="20"/>
                    </w:rPr>
                  </w:pPr>
                  <w:r>
                    <w:rPr>
                      <w:rFonts w:ascii="Times New Roman" w:eastAsia="Times New Roman" w:hAnsi="Times New Roman" w:cs="Times New Roman"/>
                      <w:b/>
                      <w:sz w:val="20"/>
                      <w:szCs w:val="20"/>
                    </w:rPr>
                    <w:t>First</w:t>
                  </w:r>
                </w:p>
              </w:tc>
              <w:tc>
                <w:tcPr>
                  <w:tcW w:w="2040" w:type="dxa"/>
                  <w:tcBorders>
                    <w:top w:val="single" w:sz="4" w:space="0" w:color="000000"/>
                    <w:left w:val="nil"/>
                    <w:bottom w:val="single" w:sz="4" w:space="0" w:color="000000"/>
                    <w:right w:val="single" w:sz="4" w:space="0" w:color="000000"/>
                  </w:tcBorders>
                  <w:vAlign w:val="bottom"/>
                </w:tcPr>
                <w:p w:rsidR="00600E48" w:rsidRDefault="0083463E">
                  <w:pPr>
                    <w:jc w:val="center"/>
                    <w:rPr>
                      <w:sz w:val="20"/>
                      <w:szCs w:val="20"/>
                    </w:rPr>
                  </w:pPr>
                  <w:r>
                    <w:rPr>
                      <w:rFonts w:ascii="Times New Roman" w:eastAsia="Times New Roman" w:hAnsi="Times New Roman" w:cs="Times New Roman"/>
                      <w:b/>
                      <w:sz w:val="20"/>
                      <w:szCs w:val="20"/>
                    </w:rPr>
                    <w:t>From</w:t>
                  </w:r>
                </w:p>
              </w:tc>
              <w:tc>
                <w:tcPr>
                  <w:tcW w:w="3780" w:type="dxa"/>
                  <w:tcBorders>
                    <w:top w:val="single" w:sz="4" w:space="0" w:color="000000"/>
                    <w:left w:val="nil"/>
                    <w:bottom w:val="single" w:sz="4" w:space="0" w:color="000000"/>
                    <w:right w:val="single" w:sz="4" w:space="0" w:color="000000"/>
                  </w:tcBorders>
                  <w:vAlign w:val="bottom"/>
                </w:tcPr>
                <w:p w:rsidR="00600E48" w:rsidRDefault="0083463E">
                  <w:pPr>
                    <w:jc w:val="center"/>
                    <w:rPr>
                      <w:sz w:val="20"/>
                      <w:szCs w:val="20"/>
                    </w:rPr>
                  </w:pPr>
                  <w:r>
                    <w:rPr>
                      <w:rFonts w:ascii="Times New Roman" w:eastAsia="Times New Roman" w:hAnsi="Times New Roman" w:cs="Times New Roman"/>
                      <w:b/>
                      <w:sz w:val="20"/>
                      <w:szCs w:val="20"/>
                    </w:rPr>
                    <w:t>Represents</w:t>
                  </w:r>
                </w:p>
              </w:tc>
            </w:tr>
            <w:tr w:rsidR="00737650" w:rsidTr="00600E48">
              <w:trPr>
                <w:cnfStyle w:val="000000010000" w:firstRow="0" w:lastRow="0" w:firstColumn="0" w:lastColumn="0" w:oddVBand="0" w:evenVBand="0" w:oddHBand="0" w:evenHBand="1" w:firstRowFirstColumn="0" w:firstRowLastColumn="0" w:lastRowFirstColumn="0" w:lastRowLastColumn="0"/>
                <w:trHeight w:val="600"/>
              </w:trPr>
              <w:tc>
                <w:tcPr>
                  <w:tcW w:w="1440" w:type="dxa"/>
                  <w:tcBorders>
                    <w:top w:val="nil"/>
                    <w:left w:val="single" w:sz="4" w:space="0" w:color="000000"/>
                    <w:bottom w:val="single" w:sz="4" w:space="0" w:color="000000"/>
                    <w:right w:val="single" w:sz="4" w:space="0" w:color="000000"/>
                  </w:tcBorders>
                  <w:vAlign w:val="bottom"/>
                </w:tcPr>
                <w:p w:rsidR="00737650" w:rsidRDefault="00737650">
                  <w:pPr>
                    <w:rPr>
                      <w:rFonts w:ascii="Times New Roman" w:eastAsia="Times New Roman" w:hAnsi="Times New Roman" w:cs="Times New Roman"/>
                      <w:sz w:val="20"/>
                      <w:szCs w:val="20"/>
                    </w:rPr>
                  </w:pPr>
                  <w:r>
                    <w:rPr>
                      <w:rFonts w:ascii="Times New Roman" w:eastAsia="Times New Roman" w:hAnsi="Times New Roman" w:cs="Times New Roman"/>
                      <w:sz w:val="20"/>
                      <w:szCs w:val="20"/>
                    </w:rPr>
                    <w:t>Bock</w:t>
                  </w:r>
                </w:p>
              </w:tc>
              <w:tc>
                <w:tcPr>
                  <w:tcW w:w="960" w:type="dxa"/>
                  <w:tcBorders>
                    <w:top w:val="nil"/>
                    <w:left w:val="nil"/>
                    <w:bottom w:val="single" w:sz="4" w:space="0" w:color="000000"/>
                    <w:right w:val="single" w:sz="4" w:space="0" w:color="000000"/>
                  </w:tcBorders>
                  <w:vAlign w:val="bottom"/>
                </w:tcPr>
                <w:p w:rsidR="00737650" w:rsidRDefault="00737650">
                  <w:pPr>
                    <w:rPr>
                      <w:rFonts w:ascii="Times New Roman" w:eastAsia="Times New Roman" w:hAnsi="Times New Roman" w:cs="Times New Roman"/>
                      <w:sz w:val="20"/>
                      <w:szCs w:val="20"/>
                    </w:rPr>
                  </w:pPr>
                  <w:r>
                    <w:rPr>
                      <w:rFonts w:ascii="Times New Roman" w:eastAsia="Times New Roman" w:hAnsi="Times New Roman" w:cs="Times New Roman"/>
                      <w:sz w:val="20"/>
                      <w:szCs w:val="20"/>
                    </w:rPr>
                    <w:t>Kim</w:t>
                  </w:r>
                </w:p>
              </w:tc>
              <w:tc>
                <w:tcPr>
                  <w:tcW w:w="2040" w:type="dxa"/>
                  <w:tcBorders>
                    <w:top w:val="nil"/>
                    <w:left w:val="nil"/>
                    <w:bottom w:val="single" w:sz="4" w:space="0" w:color="000000"/>
                    <w:right w:val="single" w:sz="4" w:space="0" w:color="000000"/>
                  </w:tcBorders>
                  <w:vAlign w:val="bottom"/>
                </w:tcPr>
                <w:p w:rsidR="00737650" w:rsidRDefault="00737650">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Region III</w:t>
                  </w:r>
                </w:p>
              </w:tc>
              <w:tc>
                <w:tcPr>
                  <w:tcW w:w="3780" w:type="dxa"/>
                  <w:tcBorders>
                    <w:top w:val="nil"/>
                    <w:left w:val="nil"/>
                    <w:bottom w:val="single" w:sz="4" w:space="0" w:color="000000"/>
                    <w:right w:val="single" w:sz="4" w:space="0" w:color="000000"/>
                  </w:tcBorders>
                  <w:vAlign w:val="bottom"/>
                </w:tcPr>
                <w:p w:rsidR="00737650" w:rsidRDefault="00737650">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Providers</w:t>
                  </w:r>
                </w:p>
              </w:tc>
            </w:tr>
            <w:tr w:rsidR="00E12C87" w:rsidTr="00600E48">
              <w:trPr>
                <w:cnfStyle w:val="000000100000" w:firstRow="0" w:lastRow="0" w:firstColumn="0" w:lastColumn="0" w:oddVBand="0" w:evenVBand="0" w:oddHBand="1" w:evenHBand="0" w:firstRowFirstColumn="0" w:firstRowLastColumn="0" w:lastRowFirstColumn="0" w:lastRowLastColumn="0"/>
                <w:trHeight w:val="600"/>
              </w:trPr>
              <w:tc>
                <w:tcPr>
                  <w:tcW w:w="1440" w:type="dxa"/>
                  <w:tcBorders>
                    <w:top w:val="nil"/>
                    <w:left w:val="single" w:sz="4" w:space="0" w:color="000000"/>
                    <w:bottom w:val="single" w:sz="4" w:space="0" w:color="000000"/>
                    <w:right w:val="single" w:sz="4" w:space="0" w:color="000000"/>
                  </w:tcBorders>
                  <w:vAlign w:val="bottom"/>
                </w:tcPr>
                <w:p w:rsidR="00E12C87" w:rsidRDefault="00BB6C24">
                  <w:pPr>
                    <w:rPr>
                      <w:rFonts w:ascii="Times New Roman" w:eastAsia="Times New Roman" w:hAnsi="Times New Roman" w:cs="Times New Roman"/>
                      <w:sz w:val="20"/>
                      <w:szCs w:val="20"/>
                    </w:rPr>
                  </w:pPr>
                  <w:r>
                    <w:rPr>
                      <w:rFonts w:ascii="Times New Roman" w:eastAsia="Times New Roman" w:hAnsi="Times New Roman" w:cs="Times New Roman"/>
                      <w:sz w:val="20"/>
                      <w:szCs w:val="20"/>
                    </w:rPr>
                    <w:t>Earnshaw</w:t>
                  </w:r>
                </w:p>
              </w:tc>
              <w:tc>
                <w:tcPr>
                  <w:tcW w:w="960" w:type="dxa"/>
                  <w:tcBorders>
                    <w:top w:val="nil"/>
                    <w:left w:val="nil"/>
                    <w:bottom w:val="single" w:sz="4" w:space="0" w:color="000000"/>
                    <w:right w:val="single" w:sz="4" w:space="0" w:color="000000"/>
                  </w:tcBorders>
                  <w:vAlign w:val="bottom"/>
                </w:tcPr>
                <w:p w:rsidR="00E12C87" w:rsidRDefault="00BB6C24">
                  <w:pPr>
                    <w:rPr>
                      <w:rFonts w:ascii="Times New Roman" w:eastAsia="Times New Roman" w:hAnsi="Times New Roman" w:cs="Times New Roman"/>
                      <w:sz w:val="20"/>
                      <w:szCs w:val="20"/>
                    </w:rPr>
                  </w:pPr>
                  <w:r>
                    <w:rPr>
                      <w:rFonts w:ascii="Times New Roman" w:eastAsia="Times New Roman" w:hAnsi="Times New Roman" w:cs="Times New Roman"/>
                      <w:sz w:val="20"/>
                      <w:szCs w:val="20"/>
                    </w:rPr>
                    <w:t>Marvis</w:t>
                  </w:r>
                </w:p>
              </w:tc>
              <w:tc>
                <w:tcPr>
                  <w:tcW w:w="2040" w:type="dxa"/>
                  <w:tcBorders>
                    <w:top w:val="nil"/>
                    <w:left w:val="nil"/>
                    <w:bottom w:val="single" w:sz="4" w:space="0" w:color="000000"/>
                    <w:right w:val="single" w:sz="4" w:space="0" w:color="000000"/>
                  </w:tcBorders>
                  <w:vAlign w:val="bottom"/>
                </w:tcPr>
                <w:p w:rsidR="00E12C87"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WY Dept</w:t>
                  </w:r>
                  <w:r w:rsidR="00D86A9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of Insurance</w:t>
                  </w:r>
                </w:p>
              </w:tc>
              <w:tc>
                <w:tcPr>
                  <w:tcW w:w="3780" w:type="dxa"/>
                  <w:tcBorders>
                    <w:top w:val="nil"/>
                    <w:left w:val="nil"/>
                    <w:bottom w:val="single" w:sz="4" w:space="0" w:color="000000"/>
                    <w:right w:val="single" w:sz="4" w:space="0" w:color="000000"/>
                  </w:tcBorders>
                  <w:vAlign w:val="bottom"/>
                </w:tcPr>
                <w:p w:rsidR="00E12C87"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Policy analyst</w:t>
                  </w:r>
                </w:p>
              </w:tc>
            </w:tr>
            <w:tr w:rsidR="002E01EE" w:rsidTr="00600E48">
              <w:trPr>
                <w:cnfStyle w:val="000000010000" w:firstRow="0" w:lastRow="0" w:firstColumn="0" w:lastColumn="0" w:oddVBand="0" w:evenVBand="0" w:oddHBand="0" w:evenHBand="1" w:firstRowFirstColumn="0" w:firstRowLastColumn="0" w:lastRowFirstColumn="0" w:lastRowLastColumn="0"/>
                <w:trHeight w:val="600"/>
              </w:trPr>
              <w:tc>
                <w:tcPr>
                  <w:tcW w:w="1440" w:type="dxa"/>
                  <w:tcBorders>
                    <w:top w:val="nil"/>
                    <w:left w:val="single" w:sz="4" w:space="0" w:color="000000"/>
                    <w:bottom w:val="single" w:sz="4" w:space="0" w:color="000000"/>
                    <w:right w:val="single" w:sz="4" w:space="0" w:color="000000"/>
                  </w:tcBorders>
                  <w:vAlign w:val="bottom"/>
                </w:tcPr>
                <w:p w:rsidR="002E01EE" w:rsidRDefault="002E01EE">
                  <w:pPr>
                    <w:rPr>
                      <w:rFonts w:ascii="Times New Roman" w:eastAsia="Times New Roman" w:hAnsi="Times New Roman" w:cs="Times New Roman"/>
                      <w:sz w:val="20"/>
                      <w:szCs w:val="20"/>
                    </w:rPr>
                  </w:pPr>
                  <w:r>
                    <w:rPr>
                      <w:rFonts w:ascii="Times New Roman" w:eastAsia="Times New Roman" w:hAnsi="Times New Roman" w:cs="Times New Roman"/>
                      <w:sz w:val="20"/>
                      <w:szCs w:val="20"/>
                    </w:rPr>
                    <w:t>Bush</w:t>
                  </w:r>
                </w:p>
              </w:tc>
              <w:tc>
                <w:tcPr>
                  <w:tcW w:w="960" w:type="dxa"/>
                  <w:tcBorders>
                    <w:top w:val="nil"/>
                    <w:left w:val="nil"/>
                    <w:bottom w:val="single" w:sz="4" w:space="0" w:color="000000"/>
                    <w:right w:val="single" w:sz="4" w:space="0" w:color="000000"/>
                  </w:tcBorders>
                  <w:vAlign w:val="bottom"/>
                </w:tcPr>
                <w:p w:rsidR="002E01EE" w:rsidRDefault="002E01EE">
                  <w:pPr>
                    <w:rPr>
                      <w:rFonts w:ascii="Times New Roman" w:eastAsia="Times New Roman" w:hAnsi="Times New Roman" w:cs="Times New Roman"/>
                      <w:sz w:val="20"/>
                      <w:szCs w:val="20"/>
                    </w:rPr>
                  </w:pPr>
                  <w:r>
                    <w:rPr>
                      <w:rFonts w:ascii="Times New Roman" w:eastAsia="Times New Roman" w:hAnsi="Times New Roman" w:cs="Times New Roman"/>
                      <w:sz w:val="20"/>
                      <w:szCs w:val="20"/>
                    </w:rPr>
                    <w:t>Dr. James</w:t>
                  </w:r>
                </w:p>
              </w:tc>
              <w:tc>
                <w:tcPr>
                  <w:tcW w:w="2040" w:type="dxa"/>
                  <w:tcBorders>
                    <w:top w:val="nil"/>
                    <w:left w:val="nil"/>
                    <w:bottom w:val="single" w:sz="4" w:space="0" w:color="000000"/>
                    <w:right w:val="single" w:sz="4" w:space="0" w:color="000000"/>
                  </w:tcBorders>
                  <w:vAlign w:val="bottom"/>
                </w:tcPr>
                <w:p w:rsidR="002E01EE" w:rsidRDefault="002E01EE">
                  <w:pPr>
                    <w:rPr>
                      <w:rFonts w:ascii="Times New Roman" w:eastAsia="Times New Roman" w:hAnsi="Times New Roman" w:cs="Times New Roman"/>
                      <w:sz w:val="20"/>
                      <w:szCs w:val="20"/>
                    </w:rPr>
                  </w:pPr>
                  <w:r>
                    <w:rPr>
                      <w:rFonts w:ascii="Times New Roman" w:eastAsia="Times New Roman" w:hAnsi="Times New Roman" w:cs="Times New Roman"/>
                      <w:sz w:val="20"/>
                      <w:szCs w:val="20"/>
                    </w:rPr>
                    <w:t>WDH</w:t>
                  </w:r>
                </w:p>
              </w:tc>
              <w:tc>
                <w:tcPr>
                  <w:tcW w:w="3780" w:type="dxa"/>
                  <w:tcBorders>
                    <w:top w:val="nil"/>
                    <w:left w:val="nil"/>
                    <w:bottom w:val="single" w:sz="4" w:space="0" w:color="000000"/>
                    <w:right w:val="single" w:sz="4" w:space="0" w:color="000000"/>
                  </w:tcBorders>
                  <w:vAlign w:val="bottom"/>
                </w:tcPr>
                <w:p w:rsidR="002E01EE" w:rsidRDefault="002E01EE">
                  <w:pPr>
                    <w:rPr>
                      <w:rFonts w:ascii="Times New Roman" w:eastAsia="Times New Roman" w:hAnsi="Times New Roman" w:cs="Times New Roman"/>
                      <w:sz w:val="20"/>
                      <w:szCs w:val="20"/>
                    </w:rPr>
                  </w:pPr>
                  <w:r>
                    <w:rPr>
                      <w:rFonts w:ascii="Times New Roman" w:eastAsia="Times New Roman" w:hAnsi="Times New Roman" w:cs="Times New Roman"/>
                      <w:sz w:val="20"/>
                      <w:szCs w:val="20"/>
                    </w:rPr>
                    <w:t>State Medicaid Officer</w:t>
                  </w:r>
                </w:p>
              </w:tc>
            </w:tr>
            <w:tr w:rsidR="00E12C87" w:rsidTr="00600E48">
              <w:trPr>
                <w:cnfStyle w:val="000000100000" w:firstRow="0" w:lastRow="0" w:firstColumn="0" w:lastColumn="0" w:oddVBand="0" w:evenVBand="0" w:oddHBand="1" w:evenHBand="0" w:firstRowFirstColumn="0" w:firstRowLastColumn="0" w:lastRowFirstColumn="0" w:lastRowLastColumn="0"/>
                <w:trHeight w:val="600"/>
              </w:trPr>
              <w:tc>
                <w:tcPr>
                  <w:tcW w:w="1440" w:type="dxa"/>
                  <w:tcBorders>
                    <w:top w:val="nil"/>
                    <w:left w:val="single" w:sz="4" w:space="0" w:color="000000"/>
                    <w:bottom w:val="single" w:sz="4" w:space="0" w:color="000000"/>
                    <w:right w:val="single" w:sz="4" w:space="0" w:color="000000"/>
                  </w:tcBorders>
                  <w:vAlign w:val="bottom"/>
                </w:tcPr>
                <w:p w:rsidR="00E12C87"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Davis</w:t>
                  </w:r>
                </w:p>
              </w:tc>
              <w:tc>
                <w:tcPr>
                  <w:tcW w:w="960" w:type="dxa"/>
                  <w:tcBorders>
                    <w:top w:val="nil"/>
                    <w:left w:val="nil"/>
                    <w:bottom w:val="single" w:sz="4" w:space="0" w:color="000000"/>
                    <w:right w:val="single" w:sz="4" w:space="0" w:color="000000"/>
                  </w:tcBorders>
                  <w:vAlign w:val="bottom"/>
                </w:tcPr>
                <w:p w:rsidR="00E12C87"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Jennifer</w:t>
                  </w:r>
                </w:p>
              </w:tc>
              <w:tc>
                <w:tcPr>
                  <w:tcW w:w="2040" w:type="dxa"/>
                  <w:tcBorders>
                    <w:top w:val="nil"/>
                    <w:left w:val="nil"/>
                    <w:bottom w:val="single" w:sz="4" w:space="0" w:color="000000"/>
                    <w:right w:val="single" w:sz="4" w:space="0" w:color="000000"/>
                  </w:tcBorders>
                  <w:vAlign w:val="bottom"/>
                </w:tcPr>
                <w:p w:rsidR="00E12C87"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WCTF</w:t>
                  </w:r>
                </w:p>
              </w:tc>
              <w:tc>
                <w:tcPr>
                  <w:tcW w:w="3780" w:type="dxa"/>
                  <w:tcBorders>
                    <w:top w:val="nil"/>
                    <w:left w:val="nil"/>
                    <w:bottom w:val="single" w:sz="4" w:space="0" w:color="000000"/>
                    <w:right w:val="single" w:sz="4" w:space="0" w:color="000000"/>
                  </w:tcBorders>
                  <w:vAlign w:val="bottom"/>
                </w:tcPr>
                <w:p w:rsidR="00E12C87"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WCTF</w:t>
                  </w:r>
                </w:p>
              </w:tc>
            </w:tr>
            <w:tr w:rsidR="00600E48" w:rsidTr="00600E48">
              <w:trPr>
                <w:cnfStyle w:val="000000010000" w:firstRow="0" w:lastRow="0" w:firstColumn="0" w:lastColumn="0" w:oddVBand="0" w:evenVBand="0" w:oddHBand="0" w:evenHBand="1" w:firstRowFirstColumn="0" w:firstRowLastColumn="0" w:lastRowFirstColumn="0" w:lastRowLastColumn="0"/>
                <w:trHeight w:val="600"/>
              </w:trPr>
              <w:tc>
                <w:tcPr>
                  <w:tcW w:w="1440" w:type="dxa"/>
                  <w:tcBorders>
                    <w:top w:val="nil"/>
                    <w:left w:val="single" w:sz="4" w:space="0" w:color="000000"/>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sidR="00D61F0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avernier</w:t>
                  </w:r>
                </w:p>
              </w:tc>
              <w:tc>
                <w:tcPr>
                  <w:tcW w:w="960" w:type="dxa"/>
                  <w:tcBorders>
                    <w:top w:val="nil"/>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Brian</w:t>
                  </w:r>
                </w:p>
              </w:tc>
              <w:tc>
                <w:tcPr>
                  <w:tcW w:w="2040" w:type="dxa"/>
                  <w:tcBorders>
                    <w:top w:val="nil"/>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DFS</w:t>
                  </w:r>
                </w:p>
              </w:tc>
              <w:tc>
                <w:tcPr>
                  <w:tcW w:w="3780" w:type="dxa"/>
                  <w:tcBorders>
                    <w:top w:val="nil"/>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DFS</w:t>
                  </w:r>
                </w:p>
              </w:tc>
            </w:tr>
            <w:tr w:rsidR="00BB6C24" w:rsidTr="00600E48">
              <w:trPr>
                <w:cnfStyle w:val="000000100000" w:firstRow="0" w:lastRow="0" w:firstColumn="0" w:lastColumn="0" w:oddVBand="0" w:evenVBand="0" w:oddHBand="1" w:evenHBand="0" w:firstRowFirstColumn="0" w:firstRowLastColumn="0" w:lastRowFirstColumn="0" w:lastRowLastColumn="0"/>
                <w:trHeight w:val="780"/>
              </w:trPr>
              <w:tc>
                <w:tcPr>
                  <w:tcW w:w="1440" w:type="dxa"/>
                  <w:tcBorders>
                    <w:top w:val="nil"/>
                    <w:left w:val="single" w:sz="4" w:space="0" w:color="000000"/>
                    <w:bottom w:val="single" w:sz="4" w:space="0" w:color="000000"/>
                    <w:right w:val="single" w:sz="4" w:space="0" w:color="000000"/>
                  </w:tcBorders>
                  <w:vAlign w:val="bottom"/>
                </w:tcPr>
                <w:p w:rsidR="00BB6C24" w:rsidRDefault="00BB6C24">
                  <w:pPr>
                    <w:rPr>
                      <w:rFonts w:ascii="Times New Roman" w:eastAsia="Times New Roman" w:hAnsi="Times New Roman" w:cs="Times New Roman"/>
                      <w:sz w:val="20"/>
                      <w:szCs w:val="20"/>
                    </w:rPr>
                  </w:pPr>
                  <w:r>
                    <w:rPr>
                      <w:rFonts w:ascii="Times New Roman" w:eastAsia="Times New Roman" w:hAnsi="Times New Roman" w:cs="Times New Roman"/>
                      <w:sz w:val="20"/>
                      <w:szCs w:val="20"/>
                    </w:rPr>
                    <w:t>Wasserburger</w:t>
                  </w:r>
                </w:p>
              </w:tc>
              <w:tc>
                <w:tcPr>
                  <w:tcW w:w="960" w:type="dxa"/>
                  <w:tcBorders>
                    <w:top w:val="nil"/>
                    <w:left w:val="nil"/>
                    <w:bottom w:val="single" w:sz="4" w:space="0" w:color="000000"/>
                    <w:right w:val="single" w:sz="4" w:space="0" w:color="000000"/>
                  </w:tcBorders>
                  <w:vAlign w:val="bottom"/>
                </w:tcPr>
                <w:p w:rsidR="00BB6C24" w:rsidRDefault="00BB6C24">
                  <w:pPr>
                    <w:rPr>
                      <w:rFonts w:ascii="Times New Roman" w:eastAsia="Times New Roman" w:hAnsi="Times New Roman" w:cs="Times New Roman"/>
                      <w:sz w:val="20"/>
                      <w:szCs w:val="20"/>
                    </w:rPr>
                  </w:pPr>
                  <w:r>
                    <w:rPr>
                      <w:rFonts w:ascii="Times New Roman" w:eastAsia="Times New Roman" w:hAnsi="Times New Roman" w:cs="Times New Roman"/>
                      <w:sz w:val="20"/>
                      <w:szCs w:val="20"/>
                    </w:rPr>
                    <w:t>Jeff</w:t>
                  </w:r>
                </w:p>
              </w:tc>
              <w:tc>
                <w:tcPr>
                  <w:tcW w:w="2040" w:type="dxa"/>
                  <w:tcBorders>
                    <w:top w:val="nil"/>
                    <w:left w:val="nil"/>
                    <w:bottom w:val="single" w:sz="4" w:space="0" w:color="000000"/>
                    <w:right w:val="single" w:sz="4" w:space="0" w:color="000000"/>
                  </w:tcBorders>
                  <w:vAlign w:val="bottom"/>
                </w:tcPr>
                <w:p w:rsidR="00BB6C24" w:rsidRDefault="00BB6C24">
                  <w:pPr>
                    <w:rPr>
                      <w:rFonts w:ascii="Times New Roman" w:eastAsia="Times New Roman" w:hAnsi="Times New Roman" w:cs="Times New Roman"/>
                      <w:sz w:val="20"/>
                      <w:szCs w:val="20"/>
                    </w:rPr>
                  </w:pPr>
                  <w:r>
                    <w:rPr>
                      <w:rFonts w:ascii="Times New Roman" w:eastAsia="Times New Roman" w:hAnsi="Times New Roman" w:cs="Times New Roman"/>
                      <w:sz w:val="20"/>
                      <w:szCs w:val="20"/>
                    </w:rPr>
                    <w:t>State Senator</w:t>
                  </w:r>
                </w:p>
              </w:tc>
              <w:tc>
                <w:tcPr>
                  <w:tcW w:w="3780" w:type="dxa"/>
                  <w:tcBorders>
                    <w:top w:val="nil"/>
                    <w:left w:val="nil"/>
                    <w:bottom w:val="single" w:sz="4" w:space="0" w:color="000000"/>
                    <w:right w:val="single" w:sz="4" w:space="0" w:color="000000"/>
                  </w:tcBorders>
                  <w:vAlign w:val="bottom"/>
                </w:tcPr>
                <w:p w:rsidR="00BB6C24" w:rsidRDefault="00BB6C24">
                  <w:pPr>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Legislative Branch</w:t>
                  </w:r>
                </w:p>
              </w:tc>
            </w:tr>
            <w:tr w:rsidR="00600E48" w:rsidTr="00600E48">
              <w:trPr>
                <w:cnfStyle w:val="000000010000" w:firstRow="0" w:lastRow="0" w:firstColumn="0" w:lastColumn="0" w:oddVBand="0" w:evenVBand="0" w:oddHBand="0" w:evenHBand="1" w:firstRowFirstColumn="0" w:firstRowLastColumn="0" w:lastRowFirstColumn="0" w:lastRowLastColumn="0"/>
                <w:trHeight w:val="780"/>
              </w:trPr>
              <w:tc>
                <w:tcPr>
                  <w:tcW w:w="1440" w:type="dxa"/>
                  <w:tcBorders>
                    <w:top w:val="nil"/>
                    <w:left w:val="single" w:sz="4" w:space="0" w:color="000000"/>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Escobedo</w:t>
                  </w:r>
                </w:p>
              </w:tc>
              <w:tc>
                <w:tcPr>
                  <w:tcW w:w="960" w:type="dxa"/>
                  <w:tcBorders>
                    <w:top w:val="nil"/>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Kathy</w:t>
                  </w:r>
                </w:p>
              </w:tc>
              <w:tc>
                <w:tcPr>
                  <w:tcW w:w="2040" w:type="dxa"/>
                  <w:tcBorders>
                    <w:top w:val="nil"/>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WY Dept</w:t>
                  </w:r>
                  <w:r w:rsidR="004F79E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of Health, Behavioral Health Division</w:t>
                  </w:r>
                </w:p>
              </w:tc>
              <w:tc>
                <w:tcPr>
                  <w:tcW w:w="3780" w:type="dxa"/>
                  <w:tcBorders>
                    <w:top w:val="nil"/>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Agency For Early Intervention Services</w:t>
                  </w:r>
                </w:p>
              </w:tc>
            </w:tr>
            <w:tr w:rsidR="002E01EE" w:rsidTr="00600E48">
              <w:trPr>
                <w:cnfStyle w:val="000000100000" w:firstRow="0" w:lastRow="0" w:firstColumn="0" w:lastColumn="0" w:oddVBand="0" w:evenVBand="0" w:oddHBand="1" w:evenHBand="0" w:firstRowFirstColumn="0" w:firstRowLastColumn="0" w:lastRowFirstColumn="0" w:lastRowLastColumn="0"/>
                <w:trHeight w:val="600"/>
              </w:trPr>
              <w:tc>
                <w:tcPr>
                  <w:tcW w:w="1440" w:type="dxa"/>
                  <w:tcBorders>
                    <w:top w:val="nil"/>
                    <w:left w:val="single" w:sz="4" w:space="0" w:color="000000"/>
                    <w:bottom w:val="single" w:sz="4" w:space="0" w:color="000000"/>
                    <w:right w:val="single" w:sz="4" w:space="0" w:color="000000"/>
                  </w:tcBorders>
                  <w:vAlign w:val="bottom"/>
                </w:tcPr>
                <w:p w:rsidR="002E01EE" w:rsidRDefault="002E01EE">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Johnson</w:t>
                  </w:r>
                </w:p>
              </w:tc>
              <w:tc>
                <w:tcPr>
                  <w:tcW w:w="960" w:type="dxa"/>
                  <w:tcBorders>
                    <w:top w:val="nil"/>
                    <w:left w:val="nil"/>
                    <w:bottom w:val="single" w:sz="4" w:space="0" w:color="000000"/>
                    <w:right w:val="single" w:sz="4" w:space="0" w:color="000000"/>
                  </w:tcBorders>
                  <w:vAlign w:val="bottom"/>
                </w:tcPr>
                <w:p w:rsidR="002E01EE" w:rsidRDefault="002E01EE">
                  <w:pPr>
                    <w:rPr>
                      <w:rFonts w:ascii="Times New Roman" w:eastAsia="Times New Roman" w:hAnsi="Times New Roman" w:cs="Times New Roman"/>
                      <w:sz w:val="20"/>
                      <w:szCs w:val="20"/>
                    </w:rPr>
                  </w:pPr>
                  <w:r>
                    <w:rPr>
                      <w:rFonts w:ascii="Times New Roman" w:eastAsia="Times New Roman" w:hAnsi="Times New Roman" w:cs="Times New Roman"/>
                      <w:sz w:val="20"/>
                      <w:szCs w:val="20"/>
                    </w:rPr>
                    <w:t>Jamin</w:t>
                  </w:r>
                </w:p>
              </w:tc>
              <w:tc>
                <w:tcPr>
                  <w:tcW w:w="2040" w:type="dxa"/>
                  <w:tcBorders>
                    <w:top w:val="nil"/>
                    <w:left w:val="nil"/>
                    <w:bottom w:val="single" w:sz="4" w:space="0" w:color="000000"/>
                    <w:right w:val="single" w:sz="4" w:space="0" w:color="000000"/>
                  </w:tcBorders>
                  <w:vAlign w:val="bottom"/>
                </w:tcPr>
                <w:p w:rsidR="002E01EE" w:rsidRDefault="002E01EE">
                  <w:pPr>
                    <w:rPr>
                      <w:rFonts w:ascii="Times New Roman" w:eastAsia="Times New Roman" w:hAnsi="Times New Roman" w:cs="Times New Roman"/>
                      <w:sz w:val="20"/>
                      <w:szCs w:val="20"/>
                    </w:rPr>
                  </w:pPr>
                  <w:r>
                    <w:rPr>
                      <w:rFonts w:ascii="Times New Roman" w:eastAsia="Times New Roman" w:hAnsi="Times New Roman" w:cs="Times New Roman"/>
                      <w:sz w:val="20"/>
                      <w:szCs w:val="20"/>
                    </w:rPr>
                    <w:t>Public Health</w:t>
                  </w:r>
                </w:p>
              </w:tc>
              <w:tc>
                <w:tcPr>
                  <w:tcW w:w="3780" w:type="dxa"/>
                  <w:tcBorders>
                    <w:top w:val="nil"/>
                    <w:left w:val="nil"/>
                    <w:bottom w:val="single" w:sz="4" w:space="0" w:color="000000"/>
                    <w:right w:val="single" w:sz="4" w:space="0" w:color="000000"/>
                  </w:tcBorders>
                  <w:vAlign w:val="bottom"/>
                </w:tcPr>
                <w:p w:rsidR="002E01EE" w:rsidRDefault="002E01EE">
                  <w:pPr>
                    <w:rPr>
                      <w:rFonts w:ascii="Times New Roman" w:eastAsia="Times New Roman" w:hAnsi="Times New Roman" w:cs="Times New Roman"/>
                      <w:sz w:val="20"/>
                      <w:szCs w:val="20"/>
                    </w:rPr>
                  </w:pPr>
                  <w:r>
                    <w:rPr>
                      <w:rFonts w:ascii="Times New Roman" w:eastAsia="Times New Roman" w:hAnsi="Times New Roman" w:cs="Times New Roman"/>
                      <w:sz w:val="20"/>
                      <w:szCs w:val="20"/>
                    </w:rPr>
                    <w:t>Child Health</w:t>
                  </w:r>
                </w:p>
              </w:tc>
            </w:tr>
            <w:tr w:rsidR="00600E48" w:rsidTr="00600E48">
              <w:trPr>
                <w:cnfStyle w:val="000000010000" w:firstRow="0" w:lastRow="0" w:firstColumn="0" w:lastColumn="0" w:oddVBand="0" w:evenVBand="0" w:oddHBand="0" w:evenHBand="1" w:firstRowFirstColumn="0" w:firstRowLastColumn="0" w:lastRowFirstColumn="0" w:lastRowLastColumn="0"/>
                <w:trHeight w:val="660"/>
              </w:trPr>
              <w:tc>
                <w:tcPr>
                  <w:tcW w:w="1440" w:type="dxa"/>
                  <w:tcBorders>
                    <w:top w:val="nil"/>
                    <w:left w:val="single" w:sz="4" w:space="0" w:color="000000"/>
                    <w:bottom w:val="single" w:sz="4" w:space="0" w:color="000000"/>
                    <w:right w:val="single" w:sz="4" w:space="0" w:color="000000"/>
                  </w:tcBorders>
                  <w:vAlign w:val="bottom"/>
                </w:tcPr>
                <w:p w:rsidR="00600E48" w:rsidRDefault="00600E48">
                  <w:pPr>
                    <w:rPr>
                      <w:rFonts w:ascii="Times New Roman" w:eastAsia="Times New Roman" w:hAnsi="Times New Roman" w:cs="Times New Roman"/>
                      <w:sz w:val="20"/>
                      <w:szCs w:val="20"/>
                    </w:rPr>
                  </w:pPr>
                </w:p>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Kugler</w:t>
                  </w:r>
                </w:p>
              </w:tc>
              <w:tc>
                <w:tcPr>
                  <w:tcW w:w="960" w:type="dxa"/>
                  <w:tcBorders>
                    <w:top w:val="nil"/>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Mary</w:t>
                  </w:r>
                </w:p>
              </w:tc>
              <w:tc>
                <w:tcPr>
                  <w:tcW w:w="2040" w:type="dxa"/>
                  <w:tcBorders>
                    <w:top w:val="nil"/>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Wyoming Child &amp; Family Development, Inc.</w:t>
                  </w:r>
                </w:p>
              </w:tc>
              <w:tc>
                <w:tcPr>
                  <w:tcW w:w="3780" w:type="dxa"/>
                  <w:tcBorders>
                    <w:top w:val="nil"/>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Head Start Agency </w:t>
                  </w:r>
                </w:p>
              </w:tc>
            </w:tr>
            <w:tr w:rsidR="00600E48" w:rsidTr="00600E48">
              <w:trPr>
                <w:cnfStyle w:val="000000100000" w:firstRow="0" w:lastRow="0" w:firstColumn="0" w:lastColumn="0" w:oddVBand="0" w:evenVBand="0" w:oddHBand="1" w:evenHBand="0" w:firstRowFirstColumn="0" w:firstRowLastColumn="0" w:lastRowFirstColumn="0" w:lastRowLastColumn="0"/>
                <w:trHeight w:val="300"/>
              </w:trPr>
              <w:tc>
                <w:tcPr>
                  <w:tcW w:w="1440" w:type="dxa"/>
                  <w:tcBorders>
                    <w:top w:val="single" w:sz="4" w:space="0" w:color="000000"/>
                    <w:left w:val="single" w:sz="4" w:space="0" w:color="000000"/>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Rone</w:t>
                  </w:r>
                </w:p>
              </w:tc>
              <w:tc>
                <w:tcPr>
                  <w:tcW w:w="960" w:type="dxa"/>
                  <w:tcBorders>
                    <w:top w:val="single" w:sz="4" w:space="0" w:color="000000"/>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Alisha</w:t>
                  </w:r>
                </w:p>
              </w:tc>
              <w:tc>
                <w:tcPr>
                  <w:tcW w:w="2040" w:type="dxa"/>
                  <w:tcBorders>
                    <w:top w:val="single" w:sz="4" w:space="0" w:color="000000"/>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Child Development Center of Natrona County</w:t>
                  </w:r>
                </w:p>
              </w:tc>
              <w:tc>
                <w:tcPr>
                  <w:tcW w:w="3780" w:type="dxa"/>
                  <w:tcBorders>
                    <w:top w:val="single" w:sz="4" w:space="0" w:color="000000"/>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CDC Directors</w:t>
                  </w:r>
                </w:p>
              </w:tc>
            </w:tr>
            <w:tr w:rsidR="00600E48" w:rsidTr="00600E48">
              <w:trPr>
                <w:cnfStyle w:val="000000010000" w:firstRow="0" w:lastRow="0" w:firstColumn="0" w:lastColumn="0" w:oddVBand="0" w:evenVBand="0" w:oddHBand="0" w:evenHBand="1" w:firstRowFirstColumn="0" w:firstRowLastColumn="0" w:lastRowFirstColumn="0" w:lastRowLastColumn="0"/>
                <w:trHeight w:val="300"/>
              </w:trPr>
              <w:tc>
                <w:tcPr>
                  <w:tcW w:w="1440" w:type="dxa"/>
                  <w:tcBorders>
                    <w:top w:val="single" w:sz="4" w:space="0" w:color="000000"/>
                    <w:left w:val="single" w:sz="4" w:space="0" w:color="000000"/>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Pepper</w:t>
                  </w:r>
                </w:p>
              </w:tc>
              <w:tc>
                <w:tcPr>
                  <w:tcW w:w="960" w:type="dxa"/>
                  <w:tcBorders>
                    <w:top w:val="single" w:sz="4" w:space="0" w:color="000000"/>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Tonya</w:t>
                  </w:r>
                </w:p>
              </w:tc>
              <w:tc>
                <w:tcPr>
                  <w:tcW w:w="2040" w:type="dxa"/>
                  <w:tcBorders>
                    <w:top w:val="single" w:sz="4" w:space="0" w:color="000000"/>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Wind River Reservation</w:t>
                  </w:r>
                </w:p>
              </w:tc>
              <w:tc>
                <w:tcPr>
                  <w:tcW w:w="3780" w:type="dxa"/>
                  <w:tcBorders>
                    <w:top w:val="single" w:sz="4" w:space="0" w:color="000000"/>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Tribal Rep</w:t>
                  </w:r>
                </w:p>
              </w:tc>
            </w:tr>
            <w:tr w:rsidR="00600E48" w:rsidTr="00600E48">
              <w:trPr>
                <w:cnfStyle w:val="000000100000" w:firstRow="0" w:lastRow="0" w:firstColumn="0" w:lastColumn="0" w:oddVBand="0" w:evenVBand="0" w:oddHBand="1" w:evenHBand="0" w:firstRowFirstColumn="0" w:firstRowLastColumn="0" w:lastRowFirstColumn="0" w:lastRowLastColumn="0"/>
                <w:trHeight w:val="300"/>
              </w:trPr>
              <w:tc>
                <w:tcPr>
                  <w:tcW w:w="1440" w:type="dxa"/>
                  <w:tcBorders>
                    <w:top w:val="single" w:sz="4" w:space="0" w:color="000000"/>
                    <w:left w:val="single" w:sz="4" w:space="0" w:color="000000"/>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Pederson</w:t>
                  </w:r>
                </w:p>
              </w:tc>
              <w:tc>
                <w:tcPr>
                  <w:tcW w:w="960" w:type="dxa"/>
                  <w:tcBorders>
                    <w:top w:val="single" w:sz="4" w:space="0" w:color="000000"/>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Kelli</w:t>
                  </w:r>
                </w:p>
              </w:tc>
              <w:tc>
                <w:tcPr>
                  <w:tcW w:w="2040" w:type="dxa"/>
                  <w:tcBorders>
                    <w:top w:val="single" w:sz="4" w:space="0" w:color="000000"/>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Cheyenne</w:t>
                  </w:r>
                </w:p>
              </w:tc>
              <w:tc>
                <w:tcPr>
                  <w:tcW w:w="3780" w:type="dxa"/>
                  <w:tcBorders>
                    <w:top w:val="single" w:sz="4" w:space="0" w:color="000000"/>
                    <w:left w:val="nil"/>
                    <w:bottom w:val="single" w:sz="4" w:space="0" w:color="000000"/>
                    <w:right w:val="single" w:sz="4" w:space="0" w:color="000000"/>
                  </w:tcBorders>
                  <w:vAlign w:val="bottom"/>
                </w:tcPr>
                <w:p w:rsidR="00600E48" w:rsidRDefault="0083463E">
                  <w:pPr>
                    <w:rPr>
                      <w:rFonts w:ascii="Times New Roman" w:eastAsia="Times New Roman" w:hAnsi="Times New Roman" w:cs="Times New Roman"/>
                      <w:sz w:val="20"/>
                      <w:szCs w:val="20"/>
                    </w:rPr>
                  </w:pPr>
                  <w:r>
                    <w:rPr>
                      <w:rFonts w:ascii="Times New Roman" w:eastAsia="Times New Roman" w:hAnsi="Times New Roman" w:cs="Times New Roman"/>
                      <w:sz w:val="20"/>
                      <w:szCs w:val="20"/>
                    </w:rPr>
                    <w:t>Parent Rep</w:t>
                  </w:r>
                </w:p>
                <w:p w:rsidR="00D61F09" w:rsidRDefault="00D61F09">
                  <w:pPr>
                    <w:rPr>
                      <w:rFonts w:ascii="Times New Roman" w:eastAsia="Times New Roman" w:hAnsi="Times New Roman" w:cs="Times New Roman"/>
                      <w:sz w:val="20"/>
                      <w:szCs w:val="20"/>
                    </w:rPr>
                  </w:pPr>
                </w:p>
              </w:tc>
            </w:tr>
            <w:tr w:rsidR="00737650" w:rsidTr="00600E48">
              <w:trPr>
                <w:cnfStyle w:val="000000010000" w:firstRow="0" w:lastRow="0" w:firstColumn="0" w:lastColumn="0" w:oddVBand="0" w:evenVBand="0" w:oddHBand="0" w:evenHBand="1" w:firstRowFirstColumn="0" w:firstRowLastColumn="0" w:lastRowFirstColumn="0" w:lastRowLastColumn="0"/>
                <w:trHeight w:val="300"/>
              </w:trPr>
              <w:tc>
                <w:tcPr>
                  <w:tcW w:w="1440" w:type="dxa"/>
                  <w:tcBorders>
                    <w:top w:val="single" w:sz="4" w:space="0" w:color="000000"/>
                    <w:left w:val="single" w:sz="4" w:space="0" w:color="000000"/>
                    <w:bottom w:val="single" w:sz="4" w:space="0" w:color="000000"/>
                    <w:right w:val="single" w:sz="4" w:space="0" w:color="000000"/>
                  </w:tcBorders>
                  <w:vAlign w:val="bottom"/>
                </w:tcPr>
                <w:p w:rsidR="00737650"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Warren</w:t>
                  </w:r>
                </w:p>
              </w:tc>
              <w:tc>
                <w:tcPr>
                  <w:tcW w:w="960" w:type="dxa"/>
                  <w:tcBorders>
                    <w:top w:val="single" w:sz="4" w:space="0" w:color="000000"/>
                    <w:left w:val="nil"/>
                    <w:bottom w:val="single" w:sz="4" w:space="0" w:color="000000"/>
                    <w:right w:val="single" w:sz="4" w:space="0" w:color="000000"/>
                  </w:tcBorders>
                  <w:vAlign w:val="bottom"/>
                </w:tcPr>
                <w:p w:rsidR="00737650"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Wendy</w:t>
                  </w:r>
                </w:p>
              </w:tc>
              <w:tc>
                <w:tcPr>
                  <w:tcW w:w="2040" w:type="dxa"/>
                  <w:tcBorders>
                    <w:top w:val="single" w:sz="4" w:space="0" w:color="000000"/>
                    <w:left w:val="nil"/>
                    <w:bottom w:val="single" w:sz="4" w:space="0" w:color="000000"/>
                    <w:right w:val="single" w:sz="4" w:space="0" w:color="000000"/>
                  </w:tcBorders>
                  <w:vAlign w:val="bottom"/>
                </w:tcPr>
                <w:p w:rsidR="00737650"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WIND</w:t>
                  </w:r>
                </w:p>
              </w:tc>
              <w:tc>
                <w:tcPr>
                  <w:tcW w:w="3780" w:type="dxa"/>
                  <w:tcBorders>
                    <w:top w:val="single" w:sz="4" w:space="0" w:color="000000"/>
                    <w:left w:val="nil"/>
                    <w:bottom w:val="single" w:sz="4" w:space="0" w:color="000000"/>
                    <w:right w:val="single" w:sz="4" w:space="0" w:color="000000"/>
                  </w:tcBorders>
                  <w:vAlign w:val="bottom"/>
                </w:tcPr>
                <w:p w:rsidR="00737650" w:rsidRDefault="00E12C87">
                  <w:pPr>
                    <w:rPr>
                      <w:rFonts w:ascii="Times New Roman" w:eastAsia="Times New Roman" w:hAnsi="Times New Roman" w:cs="Times New Roman"/>
                      <w:sz w:val="20"/>
                      <w:szCs w:val="20"/>
                    </w:rPr>
                  </w:pPr>
                  <w:r>
                    <w:rPr>
                      <w:rFonts w:ascii="Times New Roman" w:eastAsia="Times New Roman" w:hAnsi="Times New Roman" w:cs="Times New Roman"/>
                      <w:sz w:val="20"/>
                      <w:szCs w:val="20"/>
                    </w:rPr>
                    <w:t>Personnel Preparation</w:t>
                  </w:r>
                </w:p>
                <w:p w:rsidR="00BB6C24" w:rsidRDefault="00BB6C24">
                  <w:pPr>
                    <w:rPr>
                      <w:rFonts w:ascii="Times New Roman" w:eastAsia="Times New Roman" w:hAnsi="Times New Roman" w:cs="Times New Roman"/>
                      <w:sz w:val="20"/>
                      <w:szCs w:val="20"/>
                    </w:rPr>
                  </w:pPr>
                </w:p>
                <w:p w:rsidR="00D61F09" w:rsidRDefault="00D61F09">
                  <w:pPr>
                    <w:rPr>
                      <w:rFonts w:ascii="Times New Roman" w:eastAsia="Times New Roman" w:hAnsi="Times New Roman" w:cs="Times New Roman"/>
                      <w:sz w:val="20"/>
                      <w:szCs w:val="20"/>
                    </w:rPr>
                  </w:pPr>
                </w:p>
                <w:p w:rsidR="00D61F09" w:rsidRDefault="00D61F09">
                  <w:pPr>
                    <w:rPr>
                      <w:rFonts w:ascii="Times New Roman" w:eastAsia="Times New Roman" w:hAnsi="Times New Roman" w:cs="Times New Roman"/>
                      <w:sz w:val="20"/>
                      <w:szCs w:val="20"/>
                    </w:rPr>
                  </w:pPr>
                </w:p>
              </w:tc>
            </w:tr>
          </w:tbl>
          <w:p w:rsidR="00600E48" w:rsidRDefault="00600E48">
            <w:pPr>
              <w:jc w:val="both"/>
              <w:rPr>
                <w:sz w:val="20"/>
                <w:szCs w:val="20"/>
              </w:rPr>
            </w:pPr>
          </w:p>
        </w:tc>
      </w:tr>
      <w:tr w:rsidR="00600E48" w:rsidTr="00600E48">
        <w:trPr>
          <w:gridAfter w:val="1"/>
          <w:cnfStyle w:val="000000010000" w:firstRow="0" w:lastRow="0" w:firstColumn="0" w:lastColumn="0" w:oddVBand="0" w:evenVBand="0" w:oddHBand="0" w:evenHBand="1" w:firstRowFirstColumn="0" w:firstRowLastColumn="0" w:lastRowFirstColumn="0" w:lastRowLastColumn="0"/>
          <w:wAfter w:w="105" w:type="dxa"/>
        </w:trPr>
        <w:tc>
          <w:tcPr>
            <w:tcW w:w="2070" w:type="dxa"/>
            <w:shd w:val="clear" w:color="auto" w:fill="F2DCDB"/>
          </w:tcPr>
          <w:p w:rsidR="00600E48" w:rsidRDefault="0083463E">
            <w:pPr>
              <w:jc w:val="both"/>
            </w:pPr>
            <w:r>
              <w:rPr>
                <w:b/>
                <w:sz w:val="24"/>
                <w:szCs w:val="24"/>
              </w:rPr>
              <w:lastRenderedPageBreak/>
              <w:t>Members Absent</w:t>
            </w:r>
          </w:p>
        </w:tc>
        <w:tc>
          <w:tcPr>
            <w:tcW w:w="8550" w:type="dxa"/>
            <w:gridSpan w:val="3"/>
          </w:tcPr>
          <w:p w:rsidR="00600E48" w:rsidRDefault="00BB6C24">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Thom Jones, Holli Rising, Wendy Gamble</w:t>
            </w:r>
          </w:p>
          <w:p w:rsidR="00600E48" w:rsidRDefault="00600E48">
            <w:pPr>
              <w:widowControl w:val="0"/>
              <w:spacing w:line="276" w:lineRule="auto"/>
              <w:rPr>
                <w:rFonts w:ascii="Times New Roman" w:eastAsia="Times New Roman" w:hAnsi="Times New Roman" w:cs="Times New Roman"/>
              </w:rPr>
            </w:pPr>
          </w:p>
        </w:tc>
      </w:tr>
      <w:tr w:rsidR="00600E48" w:rsidTr="00600E48">
        <w:trPr>
          <w:gridAfter w:val="1"/>
          <w:cnfStyle w:val="000000100000" w:firstRow="0" w:lastRow="0" w:firstColumn="0" w:lastColumn="0" w:oddVBand="0" w:evenVBand="0" w:oddHBand="1" w:evenHBand="0" w:firstRowFirstColumn="0" w:firstRowLastColumn="0" w:lastRowFirstColumn="0" w:lastRowLastColumn="0"/>
          <w:wAfter w:w="105" w:type="dxa"/>
          <w:trHeight w:val="520"/>
        </w:trPr>
        <w:tc>
          <w:tcPr>
            <w:tcW w:w="2070" w:type="dxa"/>
            <w:shd w:val="clear" w:color="auto" w:fill="F2DCDB"/>
          </w:tcPr>
          <w:p w:rsidR="00600E48" w:rsidRDefault="0083463E">
            <w:pPr>
              <w:jc w:val="both"/>
            </w:pPr>
            <w:r>
              <w:rPr>
                <w:b/>
                <w:sz w:val="24"/>
                <w:szCs w:val="24"/>
              </w:rPr>
              <w:t>Guests</w:t>
            </w:r>
          </w:p>
        </w:tc>
        <w:tc>
          <w:tcPr>
            <w:tcW w:w="8550" w:type="dxa"/>
            <w:gridSpan w:val="3"/>
          </w:tcPr>
          <w:p w:rsidR="00600E48" w:rsidRDefault="00BB6C24" w:rsidP="00BB6C24">
            <w:pPr>
              <w:jc w:val="both"/>
              <w:rPr>
                <w:rFonts w:ascii="Times New Roman" w:eastAsia="Times New Roman" w:hAnsi="Times New Roman" w:cs="Times New Roman"/>
              </w:rPr>
            </w:pPr>
            <w:r>
              <w:rPr>
                <w:rFonts w:ascii="Times New Roman" w:eastAsia="Times New Roman" w:hAnsi="Times New Roman" w:cs="Times New Roman"/>
              </w:rPr>
              <w:t>Scott Foor</w:t>
            </w:r>
            <w:r w:rsidR="0083463E">
              <w:rPr>
                <w:rFonts w:ascii="Times New Roman" w:eastAsia="Times New Roman" w:hAnsi="Times New Roman" w:cs="Times New Roman"/>
              </w:rPr>
              <w:t xml:space="preserve">, </w:t>
            </w:r>
            <w:r>
              <w:rPr>
                <w:rFonts w:ascii="Times New Roman" w:eastAsia="Times New Roman" w:hAnsi="Times New Roman" w:cs="Times New Roman"/>
              </w:rPr>
              <w:t>M. Chris Bernard</w:t>
            </w:r>
            <w:r w:rsidR="00630E1D">
              <w:rPr>
                <w:rFonts w:ascii="Times New Roman" w:eastAsia="Times New Roman" w:hAnsi="Times New Roman" w:cs="Times New Roman"/>
              </w:rPr>
              <w:t xml:space="preserve">, </w:t>
            </w:r>
            <w:r>
              <w:rPr>
                <w:rFonts w:ascii="Times New Roman" w:eastAsia="Times New Roman" w:hAnsi="Times New Roman" w:cs="Times New Roman"/>
              </w:rPr>
              <w:t>Helena Wagner, Dr. Rose, OSEP Staff</w:t>
            </w:r>
          </w:p>
        </w:tc>
      </w:tr>
      <w:tr w:rsidR="00600E48" w:rsidTr="00600E48">
        <w:trPr>
          <w:gridAfter w:val="1"/>
          <w:cnfStyle w:val="000000010000" w:firstRow="0" w:lastRow="0" w:firstColumn="0" w:lastColumn="0" w:oddVBand="0" w:evenVBand="0" w:oddHBand="0" w:evenHBand="1" w:firstRowFirstColumn="0" w:firstRowLastColumn="0" w:lastRowFirstColumn="0" w:lastRowLastColumn="0"/>
          <w:wAfter w:w="105" w:type="dxa"/>
        </w:trPr>
        <w:tc>
          <w:tcPr>
            <w:tcW w:w="10620" w:type="dxa"/>
            <w:gridSpan w:val="4"/>
            <w:tcBorders>
              <w:bottom w:val="single" w:sz="18" w:space="0" w:color="632423"/>
            </w:tcBorders>
            <w:shd w:val="clear" w:color="auto" w:fill="632423"/>
          </w:tcPr>
          <w:p w:rsidR="00600E48" w:rsidRDefault="00600E48">
            <w:pPr>
              <w:ind w:right="-240"/>
              <w:jc w:val="both"/>
              <w:rPr>
                <w:b/>
                <w:color w:val="FFC000"/>
                <w:sz w:val="24"/>
                <w:szCs w:val="24"/>
              </w:rPr>
            </w:pPr>
          </w:p>
          <w:p w:rsidR="00600E48" w:rsidRDefault="00600E48">
            <w:pPr>
              <w:ind w:right="-240"/>
              <w:jc w:val="both"/>
              <w:rPr>
                <w:b/>
                <w:color w:val="FFC000"/>
                <w:sz w:val="24"/>
                <w:szCs w:val="24"/>
              </w:rPr>
            </w:pPr>
          </w:p>
          <w:p w:rsidR="00600E48" w:rsidRDefault="0083463E">
            <w:pPr>
              <w:ind w:right="-240"/>
              <w:jc w:val="both"/>
            </w:pPr>
            <w:r>
              <w:rPr>
                <w:b/>
                <w:color w:val="FFC000"/>
                <w:sz w:val="24"/>
                <w:szCs w:val="24"/>
              </w:rPr>
              <w:t>Discussion Items</w:t>
            </w:r>
          </w:p>
        </w:tc>
      </w:tr>
      <w:tr w:rsidR="00600E48" w:rsidTr="00600E48">
        <w:trPr>
          <w:cnfStyle w:val="000000100000" w:firstRow="0" w:lastRow="0" w:firstColumn="0" w:lastColumn="0" w:oddVBand="0" w:evenVBand="0" w:oddHBand="1" w:evenHBand="0" w:firstRowFirstColumn="0" w:firstRowLastColumn="0" w:lastRowFirstColumn="0" w:lastRowLastColumn="0"/>
          <w:trHeight w:val="720"/>
        </w:trPr>
        <w:tc>
          <w:tcPr>
            <w:tcW w:w="10725" w:type="dxa"/>
            <w:gridSpan w:val="5"/>
            <w:tcBorders>
              <w:top w:val="single" w:sz="18" w:space="0" w:color="632423"/>
              <w:bottom w:val="single" w:sz="18" w:space="0" w:color="632423"/>
            </w:tcBorders>
          </w:tcPr>
          <w:p w:rsidR="00600E48" w:rsidRDefault="00600E48">
            <w:pPr>
              <w:ind w:left="180"/>
              <w:jc w:val="both"/>
            </w:pPr>
          </w:p>
          <w:p w:rsidR="00600E48" w:rsidRDefault="00BB6C24">
            <w:pPr>
              <w:jc w:val="both"/>
              <w:rPr>
                <w:rFonts w:ascii="Times New Roman" w:eastAsia="Times New Roman" w:hAnsi="Times New Roman" w:cs="Times New Roman"/>
                <w:b/>
              </w:rPr>
            </w:pPr>
            <w:r>
              <w:rPr>
                <w:rFonts w:ascii="Times New Roman" w:eastAsia="Times New Roman" w:hAnsi="Times New Roman" w:cs="Times New Roman"/>
                <w:b/>
              </w:rPr>
              <w:t>April 16</w:t>
            </w:r>
            <w:r w:rsidR="00EB7092">
              <w:rPr>
                <w:rFonts w:ascii="Times New Roman" w:eastAsia="Times New Roman" w:hAnsi="Times New Roman" w:cs="Times New Roman"/>
                <w:b/>
              </w:rPr>
              <w:t>, 2019</w:t>
            </w:r>
          </w:p>
          <w:p w:rsidR="00600E48" w:rsidRDefault="00600E48">
            <w:pPr>
              <w:jc w:val="both"/>
              <w:rPr>
                <w:rFonts w:ascii="Times New Roman" w:eastAsia="Times New Roman" w:hAnsi="Times New Roman" w:cs="Times New Roman"/>
                <w:b/>
              </w:rPr>
            </w:pPr>
          </w:p>
          <w:p w:rsidR="00600E48" w:rsidRDefault="0083463E">
            <w:pPr>
              <w:jc w:val="both"/>
            </w:pPr>
            <w:r>
              <w:rPr>
                <w:rFonts w:ascii="Times New Roman" w:eastAsia="Times New Roman" w:hAnsi="Times New Roman" w:cs="Times New Roman"/>
                <w:b/>
              </w:rPr>
              <w:t>The mee</w:t>
            </w:r>
            <w:r w:rsidR="00BB6C24">
              <w:rPr>
                <w:rFonts w:ascii="Times New Roman" w:eastAsia="Times New Roman" w:hAnsi="Times New Roman" w:cs="Times New Roman"/>
                <w:b/>
              </w:rPr>
              <w:t xml:space="preserve">ting was called to order at 1:00 PM </w:t>
            </w:r>
            <w:r>
              <w:rPr>
                <w:rFonts w:ascii="Times New Roman" w:eastAsia="Times New Roman" w:hAnsi="Times New Roman" w:cs="Times New Roman"/>
                <w:b/>
              </w:rPr>
              <w:t xml:space="preserve">by Mary Kugler, WY EIC Chair. </w:t>
            </w:r>
          </w:p>
          <w:p w:rsidR="00600E48" w:rsidRDefault="00600E48"/>
          <w:p w:rsidR="00600E48" w:rsidRDefault="00BB6C24">
            <w:r>
              <w:t>Jamin Johnson</w:t>
            </w:r>
            <w:r w:rsidR="0083463E">
              <w:t xml:space="preserve"> reads the </w:t>
            </w:r>
            <w:r>
              <w:t>EIC M</w:t>
            </w:r>
            <w:r w:rsidR="0083463E">
              <w:t>ission.</w:t>
            </w:r>
          </w:p>
          <w:p w:rsidR="00BB6C24" w:rsidRDefault="00BB6C24">
            <w:r>
              <w:t>Tonya Pepper reads the EIC Charter</w:t>
            </w:r>
          </w:p>
          <w:p w:rsidR="00164894" w:rsidRDefault="00EB7092">
            <w:r>
              <w:t>Call</w:t>
            </w:r>
            <w:r w:rsidR="00164894">
              <w:t xml:space="preserve"> for amendments to charter- none.</w:t>
            </w:r>
          </w:p>
          <w:p w:rsidR="00600E48" w:rsidRDefault="0083463E">
            <w:r>
              <w:t>Charter is approved.</w:t>
            </w:r>
          </w:p>
          <w:p w:rsidR="00600E48" w:rsidRDefault="00600E48"/>
          <w:p w:rsidR="00600E48" w:rsidRDefault="0083463E">
            <w:pPr>
              <w:jc w:val="both"/>
              <w:rPr>
                <w:rFonts w:ascii="Times New Roman" w:eastAsia="Times New Roman" w:hAnsi="Times New Roman" w:cs="Times New Roman"/>
                <w:b/>
              </w:rPr>
            </w:pPr>
            <w:r>
              <w:rPr>
                <w:rFonts w:ascii="Times New Roman" w:eastAsia="Times New Roman" w:hAnsi="Times New Roman" w:cs="Times New Roman"/>
                <w:b/>
              </w:rPr>
              <w:t>Introductions of Guests and EIC Members</w:t>
            </w:r>
          </w:p>
          <w:p w:rsidR="005C6C0D" w:rsidRDefault="005C6C0D">
            <w:pPr>
              <w:jc w:val="both"/>
            </w:pPr>
          </w:p>
          <w:p w:rsidR="005C6C0D" w:rsidRDefault="005C6C0D">
            <w:pPr>
              <w:jc w:val="both"/>
            </w:pPr>
            <w:r>
              <w:t>Jamin Johnson, Public Health- getting</w:t>
            </w:r>
            <w:r w:rsidR="00DD2534">
              <w:t xml:space="preserve"> ready</w:t>
            </w:r>
            <w:r>
              <w:t xml:space="preserve"> to ramp up for 5 year needs assessment</w:t>
            </w:r>
          </w:p>
          <w:p w:rsidR="00DD2534" w:rsidRDefault="00DD2534">
            <w:pPr>
              <w:jc w:val="both"/>
            </w:pPr>
          </w:p>
          <w:p w:rsidR="00DD2534" w:rsidRDefault="00DD2534">
            <w:pPr>
              <w:jc w:val="both"/>
            </w:pPr>
            <w:r>
              <w:t>Kim Bock- no updates at this time.</w:t>
            </w:r>
          </w:p>
          <w:p w:rsidR="00DD2534" w:rsidRDefault="00DD2534">
            <w:pPr>
              <w:jc w:val="both"/>
            </w:pPr>
          </w:p>
          <w:p w:rsidR="00DD2534" w:rsidRDefault="00DD2534">
            <w:pPr>
              <w:jc w:val="both"/>
            </w:pPr>
            <w:r>
              <w:t>Christine Demers- will provide updates later in the meeting.</w:t>
            </w:r>
          </w:p>
          <w:p w:rsidR="00BB6C24" w:rsidRDefault="00BB6C24">
            <w:pPr>
              <w:jc w:val="both"/>
            </w:pPr>
          </w:p>
          <w:p w:rsidR="00DD2534" w:rsidRDefault="00DD2534" w:rsidP="00DD2534">
            <w:pPr>
              <w:jc w:val="both"/>
            </w:pPr>
            <w:r>
              <w:t>Mary Kugler, Wyoming Head Start Association, Wyomin</w:t>
            </w:r>
            <w:r w:rsidR="00BB6C24">
              <w:t>g Child and Family Development-</w:t>
            </w:r>
          </w:p>
          <w:p w:rsidR="005C6C0D" w:rsidRPr="007214D4" w:rsidRDefault="005C6C0D">
            <w:pPr>
              <w:jc w:val="both"/>
            </w:pPr>
          </w:p>
          <w:p w:rsidR="00DD2534" w:rsidRDefault="00DD2534" w:rsidP="00DD2534">
            <w:pPr>
              <w:jc w:val="both"/>
            </w:pPr>
            <w:r>
              <w:t>Kathy Escobedo, EIEP Unit Manager- will provide updates later.</w:t>
            </w:r>
          </w:p>
          <w:p w:rsidR="00DD2534" w:rsidRDefault="00DD2534">
            <w:pPr>
              <w:jc w:val="both"/>
            </w:pPr>
          </w:p>
          <w:p w:rsidR="00600E48" w:rsidRDefault="0083463E" w:rsidP="00630E1D">
            <w:pPr>
              <w:jc w:val="both"/>
            </w:pPr>
            <w:r>
              <w:t>Alisha Rone, CDC Director, Child Develo</w:t>
            </w:r>
            <w:r w:rsidR="00630E1D">
              <w:t>pment Center of Natrona County- represents the CDCs.</w:t>
            </w:r>
          </w:p>
          <w:p w:rsidR="00630E1D" w:rsidRDefault="00630E1D">
            <w:pPr>
              <w:jc w:val="both"/>
            </w:pPr>
          </w:p>
          <w:p w:rsidR="00630E1D" w:rsidRDefault="00630E1D" w:rsidP="00630E1D">
            <w:pPr>
              <w:jc w:val="both"/>
            </w:pPr>
            <w:r>
              <w:t xml:space="preserve">Wendy Warren, WIND and Echo Education- </w:t>
            </w:r>
          </w:p>
          <w:p w:rsidR="00630E1D" w:rsidRDefault="00630E1D" w:rsidP="00630E1D">
            <w:pPr>
              <w:jc w:val="both"/>
            </w:pPr>
          </w:p>
          <w:p w:rsidR="00630E1D" w:rsidRDefault="00630E1D" w:rsidP="00630E1D">
            <w:pPr>
              <w:jc w:val="both"/>
            </w:pPr>
            <w:r>
              <w:t xml:space="preserve">Dr. Bush- working on quality measures, treatment measures- kids do well until age two then their doctor visits drop off. </w:t>
            </w:r>
          </w:p>
          <w:p w:rsidR="00D67B92" w:rsidRDefault="00D67B92" w:rsidP="00D67B92">
            <w:pPr>
              <w:jc w:val="both"/>
            </w:pPr>
            <w:r>
              <w:t>- Medicaid is down also- numbers are lower than they have ever been. Some don’t qualify, some move.</w:t>
            </w:r>
          </w:p>
          <w:p w:rsidR="00630E1D" w:rsidRDefault="00630E1D" w:rsidP="00630E1D">
            <w:pPr>
              <w:jc w:val="both"/>
            </w:pPr>
          </w:p>
          <w:p w:rsidR="00630E1D" w:rsidRDefault="00630E1D" w:rsidP="00630E1D">
            <w:r>
              <w:t>Kelli Pedersen, Parent Rep- is a high school science teacher. Daughter is in first grade and has bilateral cochlear implants.</w:t>
            </w:r>
            <w:r w:rsidR="00BB6C24">
              <w:t xml:space="preserve"> Will present later at meeting.</w:t>
            </w:r>
          </w:p>
          <w:p w:rsidR="00630E1D" w:rsidRDefault="00630E1D" w:rsidP="00630E1D"/>
          <w:p w:rsidR="00630E1D" w:rsidRDefault="00BB6C24" w:rsidP="00630E1D">
            <w:r>
              <w:lastRenderedPageBreak/>
              <w:t>Mavis Earnshaw</w:t>
            </w:r>
            <w:r w:rsidR="00630E1D">
              <w:t>, WY Dept</w:t>
            </w:r>
            <w:r>
              <w:t>.</w:t>
            </w:r>
            <w:r w:rsidR="00630E1D">
              <w:t xml:space="preserve"> of Insurance- no updates at this time.</w:t>
            </w:r>
          </w:p>
          <w:p w:rsidR="00600E48" w:rsidRDefault="00600E48">
            <w:pPr>
              <w:jc w:val="both"/>
            </w:pPr>
          </w:p>
          <w:p w:rsidR="00D67B92" w:rsidRPr="00D67B92" w:rsidRDefault="00D67B92">
            <w:pPr>
              <w:jc w:val="both"/>
            </w:pPr>
            <w:r w:rsidRPr="00D67B92">
              <w:t>Jennifer Davis- Other Agency Rep</w:t>
            </w:r>
          </w:p>
          <w:p w:rsidR="00D67B92" w:rsidRDefault="00D67B92" w:rsidP="00D67B92">
            <w:r>
              <w:t xml:space="preserve">The Wyoming Children’s Trust Fund is doing a Child Abuse/Neglect Awareness Prevention Campaign.  The campaign highlights “Everyday Heroes” and there are posters, cards and flyers available for anyone interested.  If you go on to the Wyoming Children’s Trust Fund website and the Everyday Heroes link, you can enter a pledge and get a printable certificate to help end Child Abuse.  They also have masks and capes for children.  They are having an event at the library in which the Governor First Lady will be in attendance.  </w:t>
            </w:r>
          </w:p>
          <w:p w:rsidR="00D67B92" w:rsidRDefault="00D67B92">
            <w:pPr>
              <w:jc w:val="both"/>
              <w:rPr>
                <w:b/>
              </w:rPr>
            </w:pPr>
          </w:p>
          <w:p w:rsidR="00DE1582" w:rsidRPr="00EB7092" w:rsidRDefault="00DE1582">
            <w:pPr>
              <w:jc w:val="both"/>
              <w:rPr>
                <w:b/>
              </w:rPr>
            </w:pPr>
            <w:r w:rsidRPr="00EB7092">
              <w:rPr>
                <w:b/>
              </w:rPr>
              <w:t>Call for Additions to Agenda- none</w:t>
            </w:r>
          </w:p>
          <w:p w:rsidR="00DE1582" w:rsidRDefault="00DE1582">
            <w:pPr>
              <w:jc w:val="both"/>
            </w:pPr>
          </w:p>
          <w:p w:rsidR="00DE1582" w:rsidRPr="00286B5D" w:rsidRDefault="00DE1582">
            <w:pPr>
              <w:jc w:val="both"/>
            </w:pPr>
            <w:r w:rsidRPr="00286B5D">
              <w:t xml:space="preserve">Motion to approve minutes from </w:t>
            </w:r>
            <w:r w:rsidR="00BB6C24" w:rsidRPr="00286B5D">
              <w:t>January</w:t>
            </w:r>
            <w:r w:rsidRPr="00286B5D">
              <w:t xml:space="preserve"> minutes</w:t>
            </w:r>
          </w:p>
          <w:p w:rsidR="00DE1582" w:rsidRPr="00286B5D" w:rsidRDefault="00DE1582">
            <w:pPr>
              <w:jc w:val="both"/>
            </w:pPr>
            <w:r w:rsidRPr="00286B5D">
              <w:t xml:space="preserve">Motion to approve- </w:t>
            </w:r>
            <w:r w:rsidR="00286B5D" w:rsidRPr="00286B5D">
              <w:t>EIC Member</w:t>
            </w:r>
          </w:p>
          <w:p w:rsidR="00DE1582" w:rsidRPr="00286B5D" w:rsidRDefault="00DE1582">
            <w:pPr>
              <w:jc w:val="both"/>
            </w:pPr>
            <w:r w:rsidRPr="00286B5D">
              <w:t xml:space="preserve">Seconded by </w:t>
            </w:r>
            <w:r w:rsidR="00B04130" w:rsidRPr="00286B5D">
              <w:t xml:space="preserve">– </w:t>
            </w:r>
            <w:r w:rsidR="00286B5D" w:rsidRPr="00286B5D">
              <w:t>EIC Member</w:t>
            </w:r>
          </w:p>
          <w:p w:rsidR="00DE1582" w:rsidRPr="00286B5D" w:rsidRDefault="00DE1582">
            <w:pPr>
              <w:jc w:val="both"/>
            </w:pPr>
            <w:r w:rsidRPr="00286B5D">
              <w:t>Motion passes.</w:t>
            </w:r>
          </w:p>
          <w:p w:rsidR="00DE1582" w:rsidRDefault="00DE1582">
            <w:pPr>
              <w:jc w:val="both"/>
            </w:pPr>
          </w:p>
          <w:p w:rsidR="00DE1582" w:rsidRDefault="00DE1582">
            <w:pPr>
              <w:jc w:val="both"/>
            </w:pPr>
            <w:r>
              <w:t>Public comment- none.</w:t>
            </w:r>
          </w:p>
          <w:p w:rsidR="00BE3D6A" w:rsidRDefault="00BE3D6A">
            <w:pPr>
              <w:jc w:val="both"/>
            </w:pPr>
          </w:p>
          <w:p w:rsidR="00A113B4" w:rsidRDefault="00A113B4">
            <w:pPr>
              <w:jc w:val="both"/>
              <w:rPr>
                <w:b/>
              </w:rPr>
            </w:pPr>
            <w:r w:rsidRPr="00EB7092">
              <w:rPr>
                <w:b/>
              </w:rPr>
              <w:t>Kathy Escobedo- EIEP Updates</w:t>
            </w:r>
          </w:p>
          <w:p w:rsidR="00A113B4" w:rsidRDefault="00A113B4">
            <w:pPr>
              <w:jc w:val="both"/>
            </w:pPr>
          </w:p>
          <w:p w:rsidR="00A113B4" w:rsidRDefault="00A113B4">
            <w:pPr>
              <w:jc w:val="both"/>
            </w:pPr>
            <w:r>
              <w:t>New Director- Mike Ceballos</w:t>
            </w:r>
          </w:p>
          <w:p w:rsidR="00D67B92" w:rsidRDefault="00D67B92" w:rsidP="00D67B92">
            <w:pPr>
              <w:pStyle w:val="ListParagraph"/>
              <w:numPr>
                <w:ilvl w:val="0"/>
                <w:numId w:val="1"/>
              </w:numPr>
            </w:pPr>
            <w:r>
              <w:t xml:space="preserve">It was noted that Mike Ceballos and Chris Newman will be traveling across the state and visiting communities and program areas.  This is a great opportunity to be present.  </w:t>
            </w:r>
          </w:p>
          <w:p w:rsidR="00D67B92" w:rsidRDefault="00D67B92" w:rsidP="00D67B92">
            <w:pPr>
              <w:pStyle w:val="ListParagraph"/>
              <w:numPr>
                <w:ilvl w:val="0"/>
                <w:numId w:val="1"/>
              </w:numPr>
            </w:pPr>
            <w:r>
              <w:t xml:space="preserve">We were reminded of the upcoming trainings sponsored by the Department of Ed offered though BOCES.  They were trainings on Comprehensive Evaluations and Comprehensive Re-Evaluations and are available in a variety of locations across the state.  </w:t>
            </w:r>
          </w:p>
          <w:p w:rsidR="004B64D9" w:rsidRDefault="004B64D9" w:rsidP="004B64D9">
            <w:pPr>
              <w:pStyle w:val="ListParagraph"/>
              <w:numPr>
                <w:ilvl w:val="0"/>
                <w:numId w:val="1"/>
              </w:numPr>
            </w:pPr>
            <w:r>
              <w:t>For EIEP Updates, the WAVE conference will be held at the end of July (29</w:t>
            </w:r>
            <w:r w:rsidRPr="004B64D9">
              <w:rPr>
                <w:vertAlign w:val="superscript"/>
              </w:rPr>
              <w:t>th</w:t>
            </w:r>
            <w:r>
              <w:t>) at the Marion Rochelle Conference Center.  July 29</w:t>
            </w:r>
            <w:r w:rsidRPr="00A2573B">
              <w:rPr>
                <w:vertAlign w:val="superscript"/>
              </w:rPr>
              <w:t>th</w:t>
            </w:r>
            <w:r>
              <w:t xml:space="preserve"> will be the day for specific Part B material and for Part C topics. The fee for this conference is minimal (around $30).  </w:t>
            </w:r>
          </w:p>
          <w:p w:rsidR="006342C2" w:rsidRDefault="006342C2" w:rsidP="004B64D9">
            <w:pPr>
              <w:pStyle w:val="ListParagraph"/>
              <w:numPr>
                <w:ilvl w:val="0"/>
                <w:numId w:val="1"/>
              </w:numPr>
            </w:pPr>
            <w:r>
              <w:t xml:space="preserve">Restraint and Seclusion Policy- BHD is talking with DFS to define the seclusion policy better and centers need to follow what DFS states until </w:t>
            </w:r>
            <w:r w:rsidR="00286B5D">
              <w:t>its</w:t>
            </w:r>
            <w:r>
              <w:t xml:space="preserve"> better defined between the departments.</w:t>
            </w:r>
          </w:p>
          <w:p w:rsidR="00D67B92" w:rsidRDefault="00D67B92" w:rsidP="00D67B92">
            <w:pPr>
              <w:pStyle w:val="ListParagraph"/>
              <w:numPr>
                <w:ilvl w:val="0"/>
                <w:numId w:val="1"/>
              </w:numPr>
            </w:pPr>
            <w:r>
              <w:t>Part C rules were signed by the Governor.  Link to the rules:</w:t>
            </w:r>
          </w:p>
          <w:p w:rsidR="00D67B92" w:rsidRDefault="00783B95" w:rsidP="004B64D9">
            <w:pPr>
              <w:pStyle w:val="ListParagraph"/>
            </w:pPr>
            <w:hyperlink r:id="rId8" w:history="1">
              <w:r w:rsidR="00D67B92">
                <w:rPr>
                  <w:rStyle w:val="Hyperlink"/>
                </w:rPr>
                <w:t>https://health.wyo.gov/wp-content/uploads/2019/02/CHAPTER-8-FINAL-Rules-1.pdf</w:t>
              </w:r>
            </w:hyperlink>
          </w:p>
          <w:p w:rsidR="00D67B92" w:rsidRDefault="00D67B92" w:rsidP="00D67B92">
            <w:pPr>
              <w:rPr>
                <w:b/>
              </w:rPr>
            </w:pPr>
            <w:r w:rsidRPr="00D86A95">
              <w:rPr>
                <w:b/>
              </w:rPr>
              <w:t>Judy Juengel-Contract and Data Specialist</w:t>
            </w:r>
          </w:p>
          <w:p w:rsidR="00D86A95" w:rsidRPr="00D86A95" w:rsidRDefault="00D86A95" w:rsidP="00D67B92">
            <w:pPr>
              <w:rPr>
                <w:b/>
              </w:rPr>
            </w:pPr>
          </w:p>
          <w:p w:rsidR="004B64D9" w:rsidRDefault="00D67B92" w:rsidP="00A21C8A">
            <w:pPr>
              <w:pStyle w:val="ListParagraph"/>
              <w:numPr>
                <w:ilvl w:val="0"/>
                <w:numId w:val="1"/>
              </w:numPr>
            </w:pPr>
            <w:r>
              <w:t xml:space="preserve">The EIEP is working on contracts for Regions.  The templates are in the AG’s office currently.  This may take a little longer as there is a new AG.  </w:t>
            </w:r>
          </w:p>
          <w:p w:rsidR="00DA3A6F" w:rsidRDefault="00DA3A6F">
            <w:pPr>
              <w:jc w:val="both"/>
            </w:pPr>
            <w:r>
              <w:t>Break.</w:t>
            </w:r>
          </w:p>
          <w:p w:rsidR="00A21C8A" w:rsidRDefault="00A21C8A">
            <w:pPr>
              <w:jc w:val="both"/>
            </w:pPr>
          </w:p>
          <w:p w:rsidR="00DA3A6F" w:rsidRDefault="00DA3A6F">
            <w:pPr>
              <w:jc w:val="both"/>
            </w:pPr>
            <w:r>
              <w:t xml:space="preserve">Meeting called to order </w:t>
            </w:r>
          </w:p>
          <w:p w:rsidR="00031E90" w:rsidRPr="002D5B5D" w:rsidRDefault="00031E90">
            <w:pPr>
              <w:jc w:val="both"/>
              <w:rPr>
                <w:b/>
              </w:rPr>
            </w:pPr>
          </w:p>
          <w:p w:rsidR="00600E48" w:rsidRDefault="00DA3A6F">
            <w:pPr>
              <w:jc w:val="both"/>
              <w:rPr>
                <w:b/>
              </w:rPr>
            </w:pPr>
            <w:r w:rsidRPr="002D5B5D">
              <w:rPr>
                <w:b/>
              </w:rPr>
              <w:t xml:space="preserve">Part C Extended Option Presentation by </w:t>
            </w:r>
            <w:r w:rsidR="00BE3D6A">
              <w:rPr>
                <w:b/>
              </w:rPr>
              <w:t>OSEP</w:t>
            </w:r>
          </w:p>
          <w:p w:rsidR="004B64D9" w:rsidRDefault="004B64D9">
            <w:pPr>
              <w:jc w:val="both"/>
              <w:rPr>
                <w:b/>
              </w:rPr>
            </w:pPr>
          </w:p>
          <w:p w:rsidR="004B64D9" w:rsidRDefault="004B64D9" w:rsidP="00A21C8A">
            <w:r>
              <w:t xml:space="preserve">OSEP staff presented on the Extended Part C option.  It is for children who were receiving services in Part C, but who will reach age eligibility for the Part B program.  Children could have extended Part C services as long as they met eligibility criteria for the Part B program.  Under this option, LRE and FAPE do not apply to these children.  In 2009, there was money received through the stimulus funding for this model.  2011 regulations clarified that the states could chose the option and determine on a state by state basis the length of time a child could remain in the Extended Part C program up to the time they exit at age 6.  Maryland has offered this since 2009.  There needs to be collaboration between preschool programs and Part C programs.  In fiscal year 2018, Maryland and DC were included.  In DC, 40% of the Part C parents opt for this program.  In Maryland, it is not as big of an impact.  There was consensus that it would take a minimum of 6-9 months to put this into place in our state.  There was discussion about pros and cons with staffing being one of the cons and the benefit to those children who are not quite ready for preschool as a pro.  It was agreed that before the next EIC meeting, the council would have a conference call with at least one of the states that are currently doing it to get more information about it.  It was also suggested that there be a survey of interest to the regional programs.  There was also a question raised from the council regarding educational need and wanting it defined further.  Kala Surprenant, Office of General Council, explained that in their opinion, it is very unusual to not have delays enough to impact school readiness indicators.  Educational need looks different for preschoolers in that it includes sitting, following instructions, communicating and being able to advocate for themselves.  The majority of the children determined eligible meet this criterion.  </w:t>
            </w:r>
          </w:p>
          <w:p w:rsidR="00A21C8A" w:rsidRDefault="00A21C8A" w:rsidP="00A21C8A"/>
          <w:p w:rsidR="004B64D9" w:rsidRDefault="006342C2">
            <w:pPr>
              <w:jc w:val="both"/>
              <w:rPr>
                <w:b/>
              </w:rPr>
            </w:pPr>
            <w:r>
              <w:rPr>
                <w:b/>
              </w:rPr>
              <w:t>Review of Child Find Campaign</w:t>
            </w:r>
          </w:p>
          <w:p w:rsidR="006342C2" w:rsidRDefault="006342C2" w:rsidP="006342C2">
            <w:pPr>
              <w:pStyle w:val="ListParagraph"/>
              <w:numPr>
                <w:ilvl w:val="0"/>
                <w:numId w:val="1"/>
              </w:numPr>
            </w:pPr>
            <w:r>
              <w:t>New Public awareness campaign is underway “Screen for Success”. EIC viewed new campaign television ad.</w:t>
            </w:r>
          </w:p>
          <w:p w:rsidR="006342C2" w:rsidRDefault="006342C2" w:rsidP="006342C2">
            <w:pPr>
              <w:pStyle w:val="ListParagraph"/>
              <w:numPr>
                <w:ilvl w:val="0"/>
                <w:numId w:val="1"/>
              </w:numPr>
            </w:pPr>
            <w:r>
              <w:t>Kim Bock asked if the logo for this campaign could be sent to the regional programs to include on screening flyers, etc.  Another member asked about the availability of smaller posters and was told that this is something that has been asked for.  However, this will have to wait until the next contract cycle.</w:t>
            </w:r>
          </w:p>
          <w:p w:rsidR="006342C2" w:rsidRDefault="006342C2" w:rsidP="006342C2">
            <w:pPr>
              <w:rPr>
                <w:b/>
              </w:rPr>
            </w:pPr>
            <w:r w:rsidRPr="006342C2">
              <w:rPr>
                <w:b/>
              </w:rPr>
              <w:t>Kelli Pederson discuss early intervention services for her daughter</w:t>
            </w:r>
          </w:p>
          <w:p w:rsidR="006342C2" w:rsidRDefault="006342C2" w:rsidP="006342C2">
            <w:r>
              <w:t>Kelly gave a presentation on her daughter and receiving services for being the deaf.  Kelly talked about the different difficulties her daughter has overcome and the importance of services to help her succeed in her home and school life.</w:t>
            </w:r>
          </w:p>
          <w:p w:rsidR="006342C2" w:rsidRDefault="006342C2" w:rsidP="006342C2"/>
          <w:p w:rsidR="006342C2" w:rsidRDefault="006342C2" w:rsidP="006342C2">
            <w:r>
              <w:t>The question was brought up about providing more centers support with deaf and hard of hearing children such as regional Teacher of the Deaf or sign language interpreters as more and more children need this assistance. BHD will look into the need of the regions.</w:t>
            </w:r>
          </w:p>
          <w:p w:rsidR="00A37518" w:rsidRDefault="00A37518" w:rsidP="006342C2"/>
          <w:p w:rsidR="00A37518" w:rsidRDefault="00A37518" w:rsidP="006342C2">
            <w:pPr>
              <w:rPr>
                <w:b/>
              </w:rPr>
            </w:pPr>
            <w:r w:rsidRPr="00A37518">
              <w:rPr>
                <w:b/>
              </w:rPr>
              <w:t>Dr. Rose –Pediatrician for Cheyenne Children’s Clinic</w:t>
            </w:r>
          </w:p>
          <w:p w:rsidR="00A37518" w:rsidRPr="009545E0" w:rsidRDefault="00A37518" w:rsidP="006342C2">
            <w:r w:rsidRPr="009545E0">
              <w:lastRenderedPageBreak/>
              <w:t>Discussed how he collaborates with CDC in Cheyenne.</w:t>
            </w:r>
          </w:p>
          <w:p w:rsidR="00DD1385" w:rsidRPr="006342C2" w:rsidRDefault="00DD1385" w:rsidP="006342C2">
            <w:pPr>
              <w:rPr>
                <w:b/>
              </w:rPr>
            </w:pPr>
          </w:p>
          <w:p w:rsidR="006342C2" w:rsidRDefault="00DD1385">
            <w:pPr>
              <w:jc w:val="both"/>
              <w:rPr>
                <w:b/>
              </w:rPr>
            </w:pPr>
            <w:r>
              <w:rPr>
                <w:b/>
              </w:rPr>
              <w:t>Update on Help Me Grow Updates</w:t>
            </w:r>
          </w:p>
          <w:p w:rsidR="00DD1385" w:rsidRPr="00DD1385" w:rsidRDefault="00DD1385">
            <w:pPr>
              <w:jc w:val="both"/>
            </w:pPr>
            <w:r w:rsidRPr="00DD1385">
              <w:t>Jamin Johson updated the EIC on the HMG grant.</w:t>
            </w:r>
            <w:r w:rsidR="00772BBF">
              <w:t xml:space="preserve"> Help me Grow is better defining their role in Laramie and Albany counties.</w:t>
            </w:r>
            <w:r w:rsidR="00772BBF">
              <w:br/>
            </w:r>
          </w:p>
          <w:p w:rsidR="005A6811" w:rsidRDefault="001C65F4">
            <w:pPr>
              <w:jc w:val="both"/>
              <w:rPr>
                <w:b/>
              </w:rPr>
            </w:pPr>
            <w:r>
              <w:rPr>
                <w:b/>
              </w:rPr>
              <w:t>Updates on Data System Welligent</w:t>
            </w:r>
          </w:p>
          <w:p w:rsidR="009545E0" w:rsidRPr="009545E0" w:rsidRDefault="009545E0">
            <w:pPr>
              <w:jc w:val="both"/>
            </w:pPr>
            <w:r w:rsidRPr="009545E0">
              <w:t>Welligent will replace current data system for CDCs (SEAS).  New system to start in July 2019.</w:t>
            </w:r>
          </w:p>
          <w:p w:rsidR="001C65F4" w:rsidRDefault="001C65F4">
            <w:pPr>
              <w:jc w:val="both"/>
              <w:rPr>
                <w:b/>
              </w:rPr>
            </w:pPr>
          </w:p>
          <w:p w:rsidR="001C65F4" w:rsidRDefault="001C65F4">
            <w:pPr>
              <w:jc w:val="both"/>
              <w:rPr>
                <w:b/>
              </w:rPr>
            </w:pPr>
            <w:r>
              <w:rPr>
                <w:b/>
              </w:rPr>
              <w:t>Update on TA System for CSPD</w:t>
            </w:r>
          </w:p>
          <w:p w:rsidR="001C65F4" w:rsidRDefault="001C65F4">
            <w:pPr>
              <w:jc w:val="both"/>
            </w:pPr>
            <w:r>
              <w:t>ANLAR is a national technical Assistance Center that provides TA trainings to states for Part C and Part B topics. AnLar is creating modules for providers on early intervention strategies. FSC’s will need to attend training or do website modules.  AnLar will also present at the Week Of Academic Vision and Excellence (WAVE) on July 29, 2019 in Laramie. This event is for Part C providers. All wishing to attend this training must register on the WDE web-site for this conference.</w:t>
            </w:r>
          </w:p>
          <w:p w:rsidR="001C65F4" w:rsidRDefault="001C65F4">
            <w:pPr>
              <w:jc w:val="both"/>
            </w:pPr>
          </w:p>
          <w:p w:rsidR="005A6811" w:rsidRPr="00B04130" w:rsidRDefault="005A6811">
            <w:pPr>
              <w:jc w:val="both"/>
            </w:pPr>
            <w:r w:rsidRPr="00B04130">
              <w:t xml:space="preserve">Motion to adjourn- </w:t>
            </w:r>
            <w:r w:rsidR="00286B5D">
              <w:t>EIC Member</w:t>
            </w:r>
          </w:p>
          <w:p w:rsidR="005A6811" w:rsidRPr="00B04130" w:rsidRDefault="005A6811">
            <w:pPr>
              <w:jc w:val="both"/>
            </w:pPr>
            <w:r w:rsidRPr="00B04130">
              <w:t xml:space="preserve">Seconded by </w:t>
            </w:r>
            <w:r w:rsidR="00B4170F">
              <w:t xml:space="preserve">– </w:t>
            </w:r>
            <w:r w:rsidR="00286B5D">
              <w:t>EIC Member</w:t>
            </w:r>
          </w:p>
          <w:p w:rsidR="004F79E5" w:rsidRPr="00B04130" w:rsidRDefault="004F79E5">
            <w:pPr>
              <w:jc w:val="both"/>
            </w:pPr>
          </w:p>
          <w:p w:rsidR="004B64D9" w:rsidRPr="00A37518" w:rsidRDefault="00A37518">
            <w:pPr>
              <w:jc w:val="both"/>
            </w:pPr>
            <w:r w:rsidRPr="00B04130">
              <w:t>Meeting Adjourned at 5</w:t>
            </w:r>
            <w:r w:rsidR="004B64D9" w:rsidRPr="00B04130">
              <w:t>:</w:t>
            </w:r>
            <w:r w:rsidR="005A6811" w:rsidRPr="00B04130">
              <w:t>00pm</w:t>
            </w:r>
          </w:p>
          <w:p w:rsidR="004B64D9" w:rsidRDefault="004B64D9">
            <w:pPr>
              <w:jc w:val="both"/>
              <w:rPr>
                <w:b/>
              </w:rPr>
            </w:pPr>
          </w:p>
          <w:p w:rsidR="005A6811" w:rsidRPr="005A6811" w:rsidRDefault="005A6811">
            <w:pPr>
              <w:jc w:val="both"/>
            </w:pPr>
            <w:r w:rsidRPr="005A6811">
              <w:t>Meeting called to order at 8:30am.</w:t>
            </w:r>
          </w:p>
          <w:p w:rsidR="004B64D9" w:rsidRDefault="004B64D9" w:rsidP="00A37518">
            <w:r w:rsidRPr="00A37518">
              <w:rPr>
                <w:b/>
              </w:rPr>
              <w:t xml:space="preserve">Presentation Deaf &amp; Hard of Hearing Early Intervention- </w:t>
            </w:r>
            <w:r>
              <w:t xml:space="preserve">A slide show and discussion were presented.  There was some discussion after Alisha mentioned the number of children that she currently had in her program that were deaf or hard of hearing and how long she has been looking for a Teacher of the Deaf or an Interpreter.  Discussion included talk about the inequities of the amount of funding that Regions receive and what it costs to provide all of the services and overhead for each program.  Dr. Bush asked about accessing Telehealth and Alisha mentioned that this was very expensive as they charge by the minute.  He also mentioned that Medicaid pays for interpreters.  Other discussion talked about the shortage of SLP’s in the state as well.  It was suggested that the shortage came after the state mandated SLP’s to have Master’s degrees.  LCCC is doing an SLP-A program right now but that doesn’t help a whole lot because they have to be supervised, which takes SLP time.  It was mentioned that one idea is to start the process of trying to see if legislation could be changed back to requiring only a bachelor’s degree for SLP’s, which may make recruitment and retention easier.  In wrapping up their presentation, Scott Foor said that they are planning on writing a grant for better access of services.  </w:t>
            </w:r>
          </w:p>
          <w:p w:rsidR="00A37518" w:rsidRDefault="00A37518" w:rsidP="00A37518"/>
          <w:p w:rsidR="00A37518" w:rsidRPr="00A37518" w:rsidRDefault="00A37518" w:rsidP="00A37518">
            <w:pPr>
              <w:rPr>
                <w:b/>
              </w:rPr>
            </w:pPr>
            <w:r w:rsidRPr="00A37518">
              <w:rPr>
                <w:b/>
              </w:rPr>
              <w:t>Review of Part C SSIP Update</w:t>
            </w:r>
          </w:p>
          <w:p w:rsidR="00A37518" w:rsidRDefault="00A37518" w:rsidP="00A37518"/>
          <w:p w:rsidR="004B64D9" w:rsidRDefault="004B64D9" w:rsidP="00A37518">
            <w:r w:rsidRPr="00A37518">
              <w:rPr>
                <w:b/>
              </w:rPr>
              <w:t>Discussion on Physician’s Medicaid Orders and Part C Services/How to Improve Collaboration-</w:t>
            </w:r>
            <w:r w:rsidR="00A37518">
              <w:rPr>
                <w:b/>
              </w:rPr>
              <w:t xml:space="preserve"> Dr. Bush</w:t>
            </w:r>
          </w:p>
          <w:p w:rsidR="004B64D9" w:rsidRDefault="004B64D9" w:rsidP="00A37518">
            <w:r>
              <w:t xml:space="preserve">Medicaid services outside the home are considered medical.  Medicaid is working to approve IEPs and IFSPs as orders for services instead of having to get separate physician’s orders.   </w:t>
            </w:r>
          </w:p>
          <w:p w:rsidR="00A37518" w:rsidRDefault="00A37518" w:rsidP="00A37518"/>
          <w:p w:rsidR="00A37518" w:rsidRDefault="00A37518" w:rsidP="00A37518"/>
          <w:p w:rsidR="004B64D9" w:rsidRPr="00150730" w:rsidRDefault="004B64D9" w:rsidP="009545E0">
            <w:r w:rsidRPr="009545E0">
              <w:rPr>
                <w:b/>
              </w:rPr>
              <w:t>EIC Membership/Officer Updates/Schedule next meeting dates for FFY 2019</w:t>
            </w:r>
          </w:p>
          <w:p w:rsidR="009545E0" w:rsidRDefault="004B64D9" w:rsidP="009545E0">
            <w:r>
              <w:t xml:space="preserve">Kim Bock was elected as Chairperson and Wendy Warren as Vice-Chair.  </w:t>
            </w:r>
          </w:p>
          <w:p w:rsidR="009545E0" w:rsidRDefault="009545E0" w:rsidP="009545E0"/>
          <w:p w:rsidR="004B64D9" w:rsidRDefault="004B64D9" w:rsidP="009545E0">
            <w:r>
              <w:t>Future meetings were set as follows:</w:t>
            </w:r>
          </w:p>
          <w:p w:rsidR="004B64D9" w:rsidRPr="00B04130" w:rsidRDefault="004B64D9" w:rsidP="004B64D9">
            <w:pPr>
              <w:pStyle w:val="ListParagraph"/>
              <w:rPr>
                <w:b/>
                <w:strike/>
              </w:rPr>
            </w:pPr>
            <w:r w:rsidRPr="00B04130">
              <w:rPr>
                <w:b/>
                <w:strike/>
              </w:rPr>
              <w:t>July 9-10</w:t>
            </w:r>
            <w:r w:rsidRPr="00B04130">
              <w:rPr>
                <w:b/>
                <w:strike/>
                <w:vertAlign w:val="superscript"/>
              </w:rPr>
              <w:t>th</w:t>
            </w:r>
            <w:r w:rsidRPr="00B04130">
              <w:rPr>
                <w:b/>
                <w:strike/>
              </w:rPr>
              <w:t>-Sheridan</w:t>
            </w:r>
            <w:r w:rsidR="00B04130">
              <w:rPr>
                <w:b/>
                <w:strike/>
              </w:rPr>
              <w:t xml:space="preserve">  </w:t>
            </w:r>
            <w:r w:rsidR="00B04130" w:rsidRPr="00B04130">
              <w:rPr>
                <w:b/>
                <w:color w:val="FF0000"/>
              </w:rPr>
              <w:t>Changed to August 13 and 14 Sheridan</w:t>
            </w:r>
          </w:p>
          <w:p w:rsidR="004B64D9" w:rsidRDefault="004B64D9" w:rsidP="004B64D9">
            <w:pPr>
              <w:pStyle w:val="ListParagraph"/>
              <w:rPr>
                <w:b/>
              </w:rPr>
            </w:pPr>
            <w:r>
              <w:rPr>
                <w:b/>
              </w:rPr>
              <w:t>October 8-10</w:t>
            </w:r>
            <w:r w:rsidRPr="007D30F0">
              <w:rPr>
                <w:b/>
                <w:vertAlign w:val="superscript"/>
              </w:rPr>
              <w:t>th</w:t>
            </w:r>
            <w:r>
              <w:rPr>
                <w:b/>
              </w:rPr>
              <w:t>-Jackson</w:t>
            </w:r>
          </w:p>
          <w:p w:rsidR="004B64D9" w:rsidRDefault="004B64D9" w:rsidP="004B64D9">
            <w:pPr>
              <w:pStyle w:val="ListParagraph"/>
              <w:rPr>
                <w:b/>
              </w:rPr>
            </w:pPr>
            <w:r>
              <w:rPr>
                <w:b/>
              </w:rPr>
              <w:t>January 7-8</w:t>
            </w:r>
            <w:r w:rsidRPr="007D30F0">
              <w:rPr>
                <w:b/>
                <w:vertAlign w:val="superscript"/>
              </w:rPr>
              <w:t>th</w:t>
            </w:r>
            <w:r>
              <w:rPr>
                <w:b/>
              </w:rPr>
              <w:t>-Cheyenne</w:t>
            </w:r>
          </w:p>
          <w:p w:rsidR="004B64D9" w:rsidRDefault="004B64D9" w:rsidP="004B64D9">
            <w:pPr>
              <w:pStyle w:val="ListParagraph"/>
              <w:rPr>
                <w:b/>
              </w:rPr>
            </w:pPr>
            <w:r>
              <w:rPr>
                <w:b/>
              </w:rPr>
              <w:t>April 7-8</w:t>
            </w:r>
            <w:r w:rsidRPr="007D30F0">
              <w:rPr>
                <w:b/>
                <w:vertAlign w:val="superscript"/>
              </w:rPr>
              <w:t>th</w:t>
            </w:r>
            <w:r>
              <w:rPr>
                <w:b/>
              </w:rPr>
              <w:t>-Lander</w:t>
            </w:r>
          </w:p>
          <w:p w:rsidR="004B64D9" w:rsidRDefault="004B64D9" w:rsidP="004B64D9">
            <w:pPr>
              <w:pStyle w:val="ListParagraph"/>
              <w:rPr>
                <w:b/>
              </w:rPr>
            </w:pPr>
            <w:r>
              <w:rPr>
                <w:b/>
              </w:rPr>
              <w:t>July 7-8</w:t>
            </w:r>
            <w:r w:rsidRPr="007D30F0">
              <w:rPr>
                <w:b/>
                <w:vertAlign w:val="superscript"/>
              </w:rPr>
              <w:t>th</w:t>
            </w:r>
            <w:r>
              <w:rPr>
                <w:b/>
              </w:rPr>
              <w:t>-Laramie</w:t>
            </w:r>
          </w:p>
          <w:p w:rsidR="004F79E5" w:rsidRPr="00150730" w:rsidRDefault="004F79E5" w:rsidP="004B64D9">
            <w:pPr>
              <w:pStyle w:val="ListParagraph"/>
              <w:rPr>
                <w:b/>
              </w:rPr>
            </w:pPr>
          </w:p>
          <w:p w:rsidR="00983CF0" w:rsidRPr="00B04130" w:rsidRDefault="00983CF0">
            <w:pPr>
              <w:jc w:val="both"/>
            </w:pPr>
            <w:r w:rsidRPr="00B04130">
              <w:t>Motion to adjourn:</w:t>
            </w:r>
            <w:r w:rsidR="00B04130">
              <w:t xml:space="preserve"> </w:t>
            </w:r>
            <w:r w:rsidR="00286B5D">
              <w:t>EIC Member</w:t>
            </w:r>
          </w:p>
          <w:p w:rsidR="00983CF0" w:rsidRPr="00B04130" w:rsidRDefault="00983CF0">
            <w:pPr>
              <w:jc w:val="both"/>
            </w:pPr>
            <w:r w:rsidRPr="00B04130">
              <w:t xml:space="preserve">Seconded by </w:t>
            </w:r>
            <w:r w:rsidR="00B04130">
              <w:t xml:space="preserve">– </w:t>
            </w:r>
            <w:r w:rsidR="00286B5D">
              <w:t>EIC Member</w:t>
            </w:r>
          </w:p>
          <w:p w:rsidR="00983CF0" w:rsidRDefault="00983CF0">
            <w:pPr>
              <w:jc w:val="both"/>
            </w:pPr>
            <w:r w:rsidRPr="00B04130">
              <w:t>Meeting adjourned 11:54am</w:t>
            </w:r>
          </w:p>
          <w:p w:rsidR="00082FFB" w:rsidRDefault="00082FFB">
            <w:pPr>
              <w:jc w:val="both"/>
            </w:pPr>
          </w:p>
          <w:p w:rsidR="009545E0" w:rsidRPr="002B6B2B" w:rsidRDefault="009545E0">
            <w:pPr>
              <w:jc w:val="both"/>
              <w:rPr>
                <w:color w:val="FF0000"/>
              </w:rPr>
            </w:pPr>
            <w:r w:rsidRPr="002B6B2B">
              <w:rPr>
                <w:color w:val="FF0000"/>
              </w:rPr>
              <w:t xml:space="preserve">Action Items for Members </w:t>
            </w:r>
          </w:p>
          <w:p w:rsidR="009545E0" w:rsidRDefault="009545E0" w:rsidP="009545E0">
            <w:pPr>
              <w:pStyle w:val="ListParagraph"/>
              <w:numPr>
                <w:ilvl w:val="0"/>
                <w:numId w:val="3"/>
              </w:numPr>
              <w:spacing w:after="0" w:line="240" w:lineRule="auto"/>
              <w:jc w:val="both"/>
            </w:pPr>
            <w:r>
              <w:t xml:space="preserve">There was discussion about trying to get a letter to the governor talking about the inequity of services and reimbursement rates.  </w:t>
            </w:r>
          </w:p>
          <w:p w:rsidR="009545E0" w:rsidRDefault="009545E0" w:rsidP="009545E0">
            <w:pPr>
              <w:pStyle w:val="ListParagraph"/>
              <w:numPr>
                <w:ilvl w:val="0"/>
                <w:numId w:val="3"/>
              </w:numPr>
              <w:spacing w:after="0" w:line="240" w:lineRule="auto"/>
              <w:jc w:val="both"/>
            </w:pPr>
            <w:r>
              <w:t xml:space="preserve">Write a letter to the WMS and or PMHC regarding our council and views.  </w:t>
            </w:r>
          </w:p>
          <w:p w:rsidR="009545E0" w:rsidRDefault="009545E0" w:rsidP="009545E0">
            <w:pPr>
              <w:pStyle w:val="ListParagraph"/>
              <w:numPr>
                <w:ilvl w:val="0"/>
                <w:numId w:val="3"/>
              </w:numPr>
              <w:spacing w:after="0" w:line="240" w:lineRule="auto"/>
              <w:jc w:val="both"/>
            </w:pPr>
            <w:r>
              <w:t xml:space="preserve">Members unofficially agreed that it was a good time to reenact committee work beginning at the next meeting. </w:t>
            </w:r>
          </w:p>
          <w:p w:rsidR="009545E0" w:rsidRDefault="009545E0" w:rsidP="009545E0">
            <w:pPr>
              <w:pStyle w:val="ListParagraph"/>
              <w:numPr>
                <w:ilvl w:val="0"/>
                <w:numId w:val="3"/>
              </w:numPr>
              <w:spacing w:after="0" w:line="240" w:lineRule="auto"/>
              <w:jc w:val="both"/>
            </w:pPr>
            <w:r>
              <w:t xml:space="preserve"> Members are encouraged to think about where they would best be represented on a committee. </w:t>
            </w:r>
          </w:p>
          <w:p w:rsidR="009545E0" w:rsidRDefault="009545E0" w:rsidP="009545E0">
            <w:pPr>
              <w:pStyle w:val="ListParagraph"/>
              <w:numPr>
                <w:ilvl w:val="0"/>
                <w:numId w:val="3"/>
              </w:numPr>
              <w:spacing w:after="0" w:line="240" w:lineRule="auto"/>
              <w:jc w:val="both"/>
            </w:pPr>
            <w:r>
              <w:t xml:space="preserve"> Possible committees include:  </w:t>
            </w:r>
          </w:p>
          <w:p w:rsidR="009545E0" w:rsidRDefault="00A21C8A" w:rsidP="009545E0">
            <w:pPr>
              <w:pStyle w:val="ListParagraph"/>
              <w:numPr>
                <w:ilvl w:val="0"/>
                <w:numId w:val="4"/>
              </w:numPr>
              <w:spacing w:after="0" w:line="240" w:lineRule="auto"/>
              <w:jc w:val="both"/>
            </w:pPr>
            <w:r>
              <w:t xml:space="preserve">Explore </w:t>
            </w:r>
            <w:r w:rsidR="009545E0">
              <w:t xml:space="preserve">Part C Extended Option, </w:t>
            </w:r>
          </w:p>
          <w:p w:rsidR="009545E0" w:rsidRDefault="009545E0" w:rsidP="009545E0">
            <w:pPr>
              <w:pStyle w:val="ListParagraph"/>
              <w:numPr>
                <w:ilvl w:val="0"/>
                <w:numId w:val="4"/>
              </w:numPr>
              <w:spacing w:after="0" w:line="240" w:lineRule="auto"/>
              <w:jc w:val="both"/>
            </w:pPr>
            <w:r>
              <w:t>Promotion</w:t>
            </w:r>
            <w:r w:rsidR="00A21C8A">
              <w:t xml:space="preserve"> of Early Intervention Services</w:t>
            </w:r>
            <w:r>
              <w:t xml:space="preserve"> in the medical field, </w:t>
            </w:r>
          </w:p>
          <w:p w:rsidR="00600E48" w:rsidRDefault="009545E0" w:rsidP="00D86A95">
            <w:pPr>
              <w:pStyle w:val="ListParagraph"/>
              <w:numPr>
                <w:ilvl w:val="0"/>
                <w:numId w:val="4"/>
              </w:numPr>
              <w:spacing w:after="0" w:line="240" w:lineRule="auto"/>
              <w:jc w:val="both"/>
            </w:pPr>
            <w:r>
              <w:t>Addressing inequity of funding.</w:t>
            </w:r>
          </w:p>
          <w:p w:rsidR="00D86A95" w:rsidRDefault="00D86A95" w:rsidP="002B6B2B">
            <w:pPr>
              <w:pStyle w:val="ListParagraph"/>
              <w:spacing w:after="0" w:line="240" w:lineRule="auto"/>
              <w:ind w:left="1440"/>
              <w:jc w:val="both"/>
            </w:pPr>
          </w:p>
          <w:p w:rsidR="00600E48" w:rsidRDefault="00A21C8A">
            <w:pPr>
              <w:jc w:val="both"/>
            </w:pPr>
            <w:r>
              <w:t>Action Items for EIEP Staff</w:t>
            </w:r>
          </w:p>
          <w:p w:rsidR="00A21C8A" w:rsidRDefault="00A21C8A" w:rsidP="00A21C8A">
            <w:pPr>
              <w:pStyle w:val="ListParagraph"/>
              <w:numPr>
                <w:ilvl w:val="0"/>
                <w:numId w:val="5"/>
              </w:numPr>
              <w:spacing w:after="0" w:line="240" w:lineRule="auto"/>
              <w:jc w:val="both"/>
            </w:pPr>
            <w:r>
              <w:t>Contact states who currently offer Part C extended Option for information, report back to EIC</w:t>
            </w:r>
          </w:p>
          <w:p w:rsidR="00600E48" w:rsidRDefault="00A21C8A" w:rsidP="00D86A95">
            <w:pPr>
              <w:pStyle w:val="ListParagraph"/>
              <w:numPr>
                <w:ilvl w:val="0"/>
                <w:numId w:val="5"/>
              </w:numPr>
              <w:spacing w:after="0" w:line="240" w:lineRule="auto"/>
              <w:jc w:val="both"/>
            </w:pPr>
            <w:r>
              <w:t>Provide information to Dr. Bush on EI services for distribution to medical field</w:t>
            </w:r>
            <w:bookmarkStart w:id="1" w:name="_GoBack"/>
            <w:bookmarkEnd w:id="1"/>
          </w:p>
          <w:p w:rsidR="00600E48" w:rsidRDefault="00600E48"/>
          <w:p w:rsidR="00600E48" w:rsidRDefault="00600E48">
            <w:pPr>
              <w:jc w:val="both"/>
            </w:pPr>
          </w:p>
        </w:tc>
      </w:tr>
      <w:tr w:rsidR="00600E48" w:rsidTr="00600E48">
        <w:trPr>
          <w:cnfStyle w:val="000000010000" w:firstRow="0" w:lastRow="0" w:firstColumn="0" w:lastColumn="0" w:oddVBand="0" w:evenVBand="0" w:oddHBand="0" w:evenHBand="1" w:firstRowFirstColumn="0" w:firstRowLastColumn="0" w:lastRowFirstColumn="0" w:lastRowLastColumn="0"/>
          <w:trHeight w:val="720"/>
        </w:trPr>
        <w:tc>
          <w:tcPr>
            <w:tcW w:w="10725" w:type="dxa"/>
            <w:gridSpan w:val="5"/>
            <w:tcBorders>
              <w:top w:val="single" w:sz="18" w:space="0" w:color="632423"/>
            </w:tcBorders>
          </w:tcPr>
          <w:p w:rsidR="00600E48" w:rsidRDefault="0083463E">
            <w:pPr>
              <w:jc w:val="both"/>
            </w:pPr>
            <w:r>
              <w:lastRenderedPageBreak/>
              <w:t xml:space="preserve"> </w:t>
            </w:r>
          </w:p>
          <w:p w:rsidR="00600E48" w:rsidRDefault="00600E48">
            <w:pPr>
              <w:jc w:val="both"/>
            </w:pPr>
          </w:p>
        </w:tc>
      </w:tr>
    </w:tbl>
    <w:p w:rsidR="00600E48" w:rsidRDefault="00600E48">
      <w:pPr>
        <w:spacing w:line="240" w:lineRule="auto"/>
        <w:ind w:left="630"/>
        <w:jc w:val="both"/>
      </w:pPr>
    </w:p>
    <w:sectPr w:rsidR="00600E48">
      <w:headerReference w:type="default" r:id="rId9"/>
      <w:footerReference w:type="default" r:id="rId10"/>
      <w:pgSz w:w="12240" w:h="15840"/>
      <w:pgMar w:top="243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95" w:rsidRDefault="00783B95">
      <w:pPr>
        <w:spacing w:after="0" w:line="240" w:lineRule="auto"/>
      </w:pPr>
      <w:r>
        <w:separator/>
      </w:r>
    </w:p>
  </w:endnote>
  <w:endnote w:type="continuationSeparator" w:id="0">
    <w:p w:rsidR="00783B95" w:rsidRDefault="0078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48" w:rsidRDefault="00600E48">
    <w:pPr>
      <w:widowControl w:val="0"/>
      <w:spacing w:after="0"/>
    </w:pPr>
  </w:p>
  <w:tbl>
    <w:tblPr>
      <w:tblStyle w:val="a1"/>
      <w:tblW w:w="10800" w:type="dxa"/>
      <w:tblInd w:w="-213" w:type="dxa"/>
      <w:tblBorders>
        <w:top w:val="single" w:sz="18" w:space="0" w:color="D99594"/>
        <w:insideH w:val="single" w:sz="18" w:space="0" w:color="808080"/>
        <w:insideV w:val="single" w:sz="18" w:space="0" w:color="D99594"/>
      </w:tblBorders>
      <w:tblLayout w:type="fixed"/>
      <w:tblLook w:val="0400" w:firstRow="0" w:lastRow="0" w:firstColumn="0" w:lastColumn="0" w:noHBand="0" w:noVBand="1"/>
    </w:tblPr>
    <w:tblGrid>
      <w:gridCol w:w="690"/>
      <w:gridCol w:w="10110"/>
    </w:tblGrid>
    <w:tr w:rsidR="00600E48" w:rsidTr="00600E48">
      <w:trPr>
        <w:cnfStyle w:val="000000100000" w:firstRow="0" w:lastRow="0" w:firstColumn="0" w:lastColumn="0" w:oddVBand="0" w:evenVBand="0" w:oddHBand="1" w:evenHBand="0" w:firstRowFirstColumn="0" w:firstRowLastColumn="0" w:lastRowFirstColumn="0" w:lastRowLastColumn="0"/>
        <w:trHeight w:val="400"/>
      </w:trPr>
      <w:tc>
        <w:tcPr>
          <w:tcW w:w="690" w:type="dxa"/>
        </w:tcPr>
        <w:p w:rsidR="00600E48" w:rsidRDefault="0083463E">
          <w:pPr>
            <w:tabs>
              <w:tab w:val="center" w:pos="4680"/>
              <w:tab w:val="right" w:pos="9360"/>
            </w:tabs>
            <w:spacing w:after="720"/>
            <w:jc w:val="right"/>
          </w:pPr>
          <w:r>
            <w:fldChar w:fldCharType="begin"/>
          </w:r>
          <w:r>
            <w:instrText>PAGE</w:instrText>
          </w:r>
          <w:r>
            <w:fldChar w:fldCharType="separate"/>
          </w:r>
          <w:r w:rsidR="00286B5D">
            <w:rPr>
              <w:noProof/>
            </w:rPr>
            <w:t>2</w:t>
          </w:r>
          <w:r>
            <w:fldChar w:fldCharType="end"/>
          </w:r>
        </w:p>
      </w:tc>
      <w:tc>
        <w:tcPr>
          <w:tcW w:w="10110" w:type="dxa"/>
        </w:tcPr>
        <w:p w:rsidR="00A51E55" w:rsidRDefault="0083463E" w:rsidP="004F79E5">
          <w:pPr>
            <w:tabs>
              <w:tab w:val="center" w:pos="4680"/>
              <w:tab w:val="right" w:pos="9360"/>
            </w:tabs>
            <w:spacing w:after="500"/>
            <w:ind w:right="-450"/>
          </w:pPr>
          <w:r>
            <w:t xml:space="preserve">WDH – Behavioral Health Division                            Early Intervention Council  Meeting Minutes, </w:t>
          </w:r>
          <w:r w:rsidR="004F79E5">
            <w:t>April 16-17</w:t>
          </w:r>
          <w:r w:rsidR="00A51E55">
            <w:t>, 2019</w:t>
          </w:r>
        </w:p>
      </w:tc>
    </w:tr>
  </w:tbl>
  <w:p w:rsidR="00600E48" w:rsidRDefault="00600E48">
    <w:pPr>
      <w:tabs>
        <w:tab w:val="center" w:pos="4680"/>
        <w:tab w:val="right" w:pos="9360"/>
      </w:tabs>
      <w:spacing w:after="10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95" w:rsidRDefault="00783B95">
      <w:pPr>
        <w:spacing w:after="0" w:line="240" w:lineRule="auto"/>
      </w:pPr>
      <w:r>
        <w:separator/>
      </w:r>
    </w:p>
  </w:footnote>
  <w:footnote w:type="continuationSeparator" w:id="0">
    <w:p w:rsidR="00783B95" w:rsidRDefault="00783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48" w:rsidRDefault="00783B95">
    <w:pPr>
      <w:tabs>
        <w:tab w:val="center" w:pos="4680"/>
        <w:tab w:val="right" w:pos="9360"/>
      </w:tabs>
      <w:spacing w:before="1000" w:after="0" w:line="240" w:lineRule="auto"/>
    </w:pPr>
    <w:sdt>
      <w:sdtPr>
        <w:id w:val="-102911283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463E">
      <w:rPr>
        <w:noProof/>
      </w:rPr>
      <w:drawing>
        <wp:anchor distT="0" distB="0" distL="114300" distR="114300" simplePos="0" relativeHeight="251657216" behindDoc="0" locked="0" layoutInCell="1" hidden="0" allowOverlap="1">
          <wp:simplePos x="0" y="0"/>
          <wp:positionH relativeFrom="column">
            <wp:posOffset>3</wp:posOffset>
          </wp:positionH>
          <wp:positionV relativeFrom="paragraph">
            <wp:posOffset>400050</wp:posOffset>
          </wp:positionV>
          <wp:extent cx="6962775" cy="9158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62775" cy="915895"/>
                  </a:xfrm>
                  <a:prstGeom prst="rect">
                    <a:avLst/>
                  </a:prstGeom>
                  <a:ln/>
                </pic:spPr>
              </pic:pic>
            </a:graphicData>
          </a:graphic>
        </wp:anchor>
      </w:drawing>
    </w:r>
  </w:p>
  <w:p w:rsidR="00600E48" w:rsidRDefault="00600E48">
    <w:pPr>
      <w:spacing w:after="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FD4"/>
    <w:multiLevelType w:val="hybridMultilevel"/>
    <w:tmpl w:val="AEC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A4500"/>
    <w:multiLevelType w:val="hybridMultilevel"/>
    <w:tmpl w:val="988E27CA"/>
    <w:lvl w:ilvl="0" w:tplc="5EA4112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A04EB"/>
    <w:multiLevelType w:val="hybridMultilevel"/>
    <w:tmpl w:val="7E5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62461"/>
    <w:multiLevelType w:val="hybridMultilevel"/>
    <w:tmpl w:val="A7144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8C7348"/>
    <w:multiLevelType w:val="hybridMultilevel"/>
    <w:tmpl w:val="B86C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47B3A"/>
    <w:multiLevelType w:val="hybridMultilevel"/>
    <w:tmpl w:val="84A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48"/>
    <w:rsid w:val="00031E90"/>
    <w:rsid w:val="00082FFB"/>
    <w:rsid w:val="001014F1"/>
    <w:rsid w:val="00164894"/>
    <w:rsid w:val="0019480A"/>
    <w:rsid w:val="001C65F4"/>
    <w:rsid w:val="00220401"/>
    <w:rsid w:val="00286B5D"/>
    <w:rsid w:val="002B6B2B"/>
    <w:rsid w:val="002D5B5D"/>
    <w:rsid w:val="002E01EE"/>
    <w:rsid w:val="003341D6"/>
    <w:rsid w:val="003C1C9F"/>
    <w:rsid w:val="004B64D9"/>
    <w:rsid w:val="004C43C2"/>
    <w:rsid w:val="004D767B"/>
    <w:rsid w:val="004F79E5"/>
    <w:rsid w:val="00536C97"/>
    <w:rsid w:val="005A6811"/>
    <w:rsid w:val="005B18B9"/>
    <w:rsid w:val="005C6C0D"/>
    <w:rsid w:val="005D0F38"/>
    <w:rsid w:val="00600E48"/>
    <w:rsid w:val="00630E1D"/>
    <w:rsid w:val="006342C2"/>
    <w:rsid w:val="00647CD6"/>
    <w:rsid w:val="00684D87"/>
    <w:rsid w:val="006E146F"/>
    <w:rsid w:val="007214D4"/>
    <w:rsid w:val="007324A3"/>
    <w:rsid w:val="00737650"/>
    <w:rsid w:val="00772BBF"/>
    <w:rsid w:val="00783B95"/>
    <w:rsid w:val="007B4130"/>
    <w:rsid w:val="0083463E"/>
    <w:rsid w:val="008632C3"/>
    <w:rsid w:val="009545E0"/>
    <w:rsid w:val="00966393"/>
    <w:rsid w:val="00983CF0"/>
    <w:rsid w:val="009C1F0A"/>
    <w:rsid w:val="00A113B4"/>
    <w:rsid w:val="00A21C8A"/>
    <w:rsid w:val="00A263BA"/>
    <w:rsid w:val="00A37518"/>
    <w:rsid w:val="00A51E55"/>
    <w:rsid w:val="00B04130"/>
    <w:rsid w:val="00B4170F"/>
    <w:rsid w:val="00BB6C24"/>
    <w:rsid w:val="00BE3D6A"/>
    <w:rsid w:val="00C51C91"/>
    <w:rsid w:val="00CC723D"/>
    <w:rsid w:val="00D61F09"/>
    <w:rsid w:val="00D67B92"/>
    <w:rsid w:val="00D74C7F"/>
    <w:rsid w:val="00D86A95"/>
    <w:rsid w:val="00DA3A6F"/>
    <w:rsid w:val="00DD1385"/>
    <w:rsid w:val="00DD2534"/>
    <w:rsid w:val="00DE1582"/>
    <w:rsid w:val="00E12C87"/>
    <w:rsid w:val="00E33470"/>
    <w:rsid w:val="00EB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85FBA2-D017-4A0B-82C4-2DFA0A12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A5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55"/>
  </w:style>
  <w:style w:type="paragraph" w:styleId="Footer">
    <w:name w:val="footer"/>
    <w:basedOn w:val="Normal"/>
    <w:link w:val="FooterChar"/>
    <w:uiPriority w:val="99"/>
    <w:unhideWhenUsed/>
    <w:rsid w:val="00A5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55"/>
  </w:style>
  <w:style w:type="paragraph" w:styleId="ListParagraph">
    <w:name w:val="List Paragraph"/>
    <w:basedOn w:val="Normal"/>
    <w:uiPriority w:val="34"/>
    <w:qFormat/>
    <w:rsid w:val="00D67B92"/>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D67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ealth.wyo.gov/wp-content/uploads/2019/02/CHAPTER-8-FINAL-Rules-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26E0-D409-43B5-A646-BA74719C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Juengel</dc:creator>
  <cp:lastModifiedBy>Christine DeMers</cp:lastModifiedBy>
  <cp:revision>2</cp:revision>
  <dcterms:created xsi:type="dcterms:W3CDTF">2019-06-26T17:35:00Z</dcterms:created>
  <dcterms:modified xsi:type="dcterms:W3CDTF">2019-06-26T17:35:00Z</dcterms:modified>
</cp:coreProperties>
</file>