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TITLE III-D DISEASE PREVENTION AND HEALTH PROMOTION</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MATTER OF BALANCE (MOB)</w:t>
      </w:r>
      <w:r w:rsidDel="00000000" w:rsidR="00000000" w:rsidRPr="00000000">
        <w:rPr>
          <w:rFonts w:ascii="Times New Roman" w:cs="Times New Roman" w:eastAsia="Times New Roman" w:hAnsi="Times New Roman"/>
          <w:b w:val="1"/>
          <w:color w:val="000000"/>
          <w:sz w:val="24"/>
          <w:szCs w:val="24"/>
          <w:rtl w:val="0"/>
        </w:rPr>
        <w:t xml:space="preserve"> AND TAI-CHI FOR </w:t>
      </w:r>
      <w:r w:rsidDel="00000000" w:rsidR="00000000" w:rsidRPr="00000000">
        <w:rPr>
          <w:rFonts w:ascii="Times New Roman" w:cs="Times New Roman" w:eastAsia="Times New Roman" w:hAnsi="Times New Roman"/>
          <w:b w:val="1"/>
          <w:sz w:val="24"/>
          <w:szCs w:val="24"/>
          <w:rtl w:val="0"/>
        </w:rPr>
        <w:t xml:space="preserve">ARTHRITIS</w:t>
      </w:r>
      <w:r w:rsidDel="00000000" w:rsidR="00000000" w:rsidRPr="00000000">
        <w:rPr>
          <w:rFonts w:ascii="Times New Roman" w:cs="Times New Roman" w:eastAsia="Times New Roman" w:hAnsi="Times New Roman"/>
          <w:b w:val="1"/>
          <w:color w:val="000000"/>
          <w:sz w:val="24"/>
          <w:szCs w:val="24"/>
          <w:rtl w:val="0"/>
        </w:rPr>
        <w:t xml:space="preserve"> (TCA) PROGRAMS ENROLLMENT FORM – AGREEMENT 20</w:t>
      </w:r>
      <w:r w:rsidDel="00000000" w:rsidR="00000000" w:rsidRPr="00000000">
        <w:rPr>
          <w:rFonts w:ascii="Times New Roman" w:cs="Times New Roman" w:eastAsia="Times New Roman" w:hAnsi="Times New Roman"/>
          <w:b w:val="1"/>
          <w:sz w:val="24"/>
          <w:szCs w:val="24"/>
          <w:rtl w:val="0"/>
        </w:rPr>
        <w:t xml:space="preserve">19</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0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t xml:space="preserve">The Wyoming Department of Health (WDH) Aging Division (AD), Community Living Section (CLS), in meeting the Department of Health and Human Services 45 CFR Part 75, and Administration for Community Living, Older Americans Act Title III-D, CFDA# 93.043, Disease Prevention and Health Promotion, Evidence-Based Program requirements,</w:t>
      </w:r>
      <w:r w:rsidDel="00000000" w:rsidR="00000000" w:rsidRPr="00000000">
        <w:rPr>
          <w:rFonts w:ascii="Times New Roman" w:cs="Times New Roman" w:eastAsia="Times New Roman" w:hAnsi="Times New Roman"/>
          <w:sz w:val="24"/>
          <w:szCs w:val="24"/>
          <w:rtl w:val="0"/>
        </w:rPr>
        <w:t xml:space="preserve"> collaborates with WDH, Injury Prevention Program to offer subsidies for Senior Center(s) to participate in either of both Matter of Balance (MOB) or Tai Chi for Arthritis (TCA), which are evidence-based exercise programs that reduces fall risk among adults aged 60 and older. Subsidies are available for up to $800.00 for instructor’s training and expenses (up to 2 instructors per center, one (1) reimbursement per trainer per year) and $800.00 for each 6-8 week classes/series offered (minimum of 2 per year, and a maximum of 4 classes per year).</w:t>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24"/>
          <w:szCs w:val="24"/>
          <w:rtl w:val="0"/>
        </w:rPr>
        <w:t xml:space="preserve">Research has shown that this program is effective in improving balance, and in reducing the risk of falling and fear of falling among older adults.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i w:val="1"/>
          <w:sz w:val="24"/>
          <w:szCs w:val="24"/>
          <w:rtl w:val="0"/>
        </w:rPr>
        <w:t xml:space="preserve">Matter of Balance (MOB</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8 session class can be taught 1-2 times per week and each session is two hours. The class is led by trained MOB instructors and is intended for people 60 years and older who have a fear of falling. </w:t>
      </w:r>
      <w:r w:rsidDel="00000000" w:rsidR="00000000" w:rsidRPr="00000000">
        <w:rPr>
          <w:rFonts w:ascii="Times New Roman" w:cs="Times New Roman" w:eastAsia="Times New Roman" w:hAnsi="Times New Roman"/>
          <w:i w:val="1"/>
          <w:color w:val="000000"/>
          <w:sz w:val="24"/>
          <w:szCs w:val="24"/>
          <w:rtl w:val="0"/>
        </w:rPr>
        <w:t xml:space="preserve">Tai Chi for Arthritis (TCA) </w:t>
      </w:r>
      <w:r w:rsidDel="00000000" w:rsidR="00000000" w:rsidRPr="00000000">
        <w:rPr>
          <w:rFonts w:ascii="Times New Roman" w:cs="Times New Roman" w:eastAsia="Times New Roman" w:hAnsi="Times New Roman"/>
          <w:color w:val="000000"/>
          <w:sz w:val="24"/>
          <w:szCs w:val="24"/>
          <w:rtl w:val="0"/>
        </w:rPr>
        <w:t xml:space="preserve">involve low impact exercise. The 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-week session is offered for three hours per week (two one-hour classes plus one hour of participant self-practice) and is led by a trained TCA instructor. It is intended for people aged 60 and older. Participants will learn and perform eight Tai Chi forms that progress from easy to more difficult. The program can accommodate persons with various physical conditions.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Participating sites will be required to sign a letter of agreement to:</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a certified trainer/staff,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 the required two </w:t>
      </w:r>
      <w:r w:rsidDel="00000000" w:rsidR="00000000" w:rsidRPr="00000000">
        <w:rPr>
          <w:rFonts w:ascii="Times New Roman" w:cs="Times New Roman" w:eastAsia="Times New Roman" w:hAnsi="Times New Roman"/>
          <w:sz w:val="24"/>
          <w:szCs w:val="24"/>
          <w:rtl w:val="0"/>
        </w:rPr>
        <w:t xml:space="preserve">8 session MOB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classes,  or two 16 week TCA classes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Recruit participants (10 to 15 participants is recommended), and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meeting space for classes (2 classes for </w:t>
      </w:r>
      <w:r w:rsidDel="00000000" w:rsidR="00000000" w:rsidRPr="00000000">
        <w:rPr>
          <w:rFonts w:ascii="Times New Roman" w:cs="Times New Roman" w:eastAsia="Times New Roman" w:hAnsi="Times New Roman"/>
          <w:sz w:val="24"/>
          <w:szCs w:val="24"/>
          <w:rtl w:val="0"/>
        </w:rPr>
        <w:t xml:space="preserve">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MOB)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6 (for TCA) consecutive weeks).</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To participate in the MOB/TCA Project, Senior Centers shall complete the following:</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MOB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TCA Program enrollment form.</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t>
      </w:r>
      <w:r w:rsidDel="00000000" w:rsidR="00000000" w:rsidRPr="00000000">
        <w:rPr>
          <w:rFonts w:ascii="Times New Roman" w:cs="Times New Roman" w:eastAsia="Times New Roman" w:hAnsi="Times New Roman"/>
          <w:sz w:val="24"/>
          <w:szCs w:val="24"/>
          <w:rtl w:val="0"/>
        </w:rPr>
        <w:t xml:space="preserve">MOB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TCA project agreement and report forms to WDH, Injury Prevention Program as required.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 client information into SAMS by the eighth (8) working day for services/classes provided in the prior month.</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Program Income and Expenditure reports for payment/reimbursement by the tenth (10) business day of completion of Instructor’s Training and </w:t>
      </w:r>
      <w:r w:rsidDel="00000000" w:rsidR="00000000" w:rsidRPr="00000000">
        <w:rPr>
          <w:rFonts w:ascii="Times New Roman" w:cs="Times New Roman" w:eastAsia="Times New Roman" w:hAnsi="Times New Roman"/>
          <w:sz w:val="24"/>
          <w:szCs w:val="24"/>
          <w:rtl w:val="0"/>
        </w:rPr>
        <w:t xml:space="preserve">MOB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TCA Classes following service provision.</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duration: </w:t>
      </w:r>
      <w:r w:rsidDel="00000000" w:rsidR="00000000" w:rsidRPr="00000000">
        <w:rPr>
          <w:rFonts w:ascii="Times New Roman" w:cs="Times New Roman" w:eastAsia="Times New Roman" w:hAnsi="Times New Roman"/>
          <w:color w:val="ff0000"/>
          <w:sz w:val="24"/>
          <w:szCs w:val="24"/>
          <w:rtl w:val="0"/>
        </w:rPr>
        <w:t xml:space="preserve">October 1, 2018 through September 30, 2020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based on funding availability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The above terms are accepted by:</w:t>
      </w:r>
    </w:p>
    <w:p w:rsidR="00000000" w:rsidDel="00000000" w:rsidP="00000000" w:rsidRDefault="00000000" w:rsidRPr="00000000" w14:paraId="00000015">
      <w:pPr>
        <w:spacing w:after="0" w:line="240" w:lineRule="auto"/>
        <w:rPr>
          <w:rFonts w:ascii="Times New Roman" w:cs="Times New Roman" w:eastAsia="Times New Roman" w:hAnsi="Times New Roman"/>
          <w:b w:val="1"/>
          <w:color w:val="000000"/>
          <w:sz w:val="16"/>
          <w:szCs w:val="16"/>
        </w:rPr>
      </w:pPr>
      <w:r w:rsidDel="00000000" w:rsidR="00000000" w:rsidRPr="00000000">
        <w:rPr>
          <w:rtl w:val="0"/>
        </w:rPr>
      </w:r>
    </w:p>
    <w:tbl>
      <w:tblPr>
        <w:tblStyle w:val="Table1"/>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05"/>
        <w:gridCol w:w="6495"/>
        <w:tblGridChange w:id="0">
          <w:tblGrid>
            <w:gridCol w:w="4305"/>
            <w:gridCol w:w="6495"/>
          </w:tblGrid>
        </w:tblGridChange>
      </w:tblGrid>
      <w:tr>
        <w:trPr>
          <w:trHeight w:val="280" w:hRule="atLeast"/>
        </w:trPr>
        <w:tc>
          <w:tcPr/>
          <w:p w:rsidR="00000000" w:rsidDel="00000000" w:rsidP="00000000" w:rsidRDefault="00000000" w:rsidRPr="00000000" w14:paraId="00000016">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Senior Center Name:</w:t>
            </w:r>
          </w:p>
        </w:tc>
        <w:tc>
          <w:tcPr/>
          <w:p w:rsidR="00000000" w:rsidDel="00000000" w:rsidP="00000000" w:rsidRDefault="00000000" w:rsidRPr="00000000" w14:paraId="00000017">
            <w:pPr>
              <w:rPr>
                <w:rFonts w:ascii="Times New Roman" w:cs="Times New Roman" w:eastAsia="Times New Roman" w:hAnsi="Times New Roman"/>
                <w:b w:val="1"/>
                <w:color w:val="000000"/>
                <w:sz w:val="23"/>
                <w:szCs w:val="23"/>
              </w:rPr>
            </w:pPr>
            <w:r w:rsidDel="00000000" w:rsidR="00000000" w:rsidRPr="00000000">
              <w:rPr>
                <w:rtl w:val="0"/>
              </w:rPr>
            </w:r>
          </w:p>
        </w:tc>
      </w:tr>
      <w:tr>
        <w:trPr>
          <w:trHeight w:val="280" w:hRule="atLeast"/>
        </w:trPr>
        <w:tc>
          <w:tcPr/>
          <w:p w:rsidR="00000000" w:rsidDel="00000000" w:rsidP="00000000" w:rsidRDefault="00000000" w:rsidRPr="00000000" w14:paraId="00000018">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Address:</w:t>
            </w:r>
          </w:p>
        </w:tc>
        <w:tc>
          <w:tcPr/>
          <w:p w:rsidR="00000000" w:rsidDel="00000000" w:rsidP="00000000" w:rsidRDefault="00000000" w:rsidRPr="00000000" w14:paraId="00000019">
            <w:pPr>
              <w:rPr>
                <w:rFonts w:ascii="Times New Roman" w:cs="Times New Roman" w:eastAsia="Times New Roman" w:hAnsi="Times New Roman"/>
                <w:b w:val="1"/>
                <w:color w:val="000000"/>
                <w:sz w:val="23"/>
                <w:szCs w:val="23"/>
              </w:rPr>
            </w:pPr>
            <w:r w:rsidDel="00000000" w:rsidR="00000000" w:rsidRPr="00000000">
              <w:rPr>
                <w:rtl w:val="0"/>
              </w:rPr>
            </w:r>
          </w:p>
        </w:tc>
      </w:tr>
      <w:tr>
        <w:trPr>
          <w:trHeight w:val="260" w:hRule="atLeast"/>
        </w:trPr>
        <w:tc>
          <w:tcPr/>
          <w:p w:rsidR="00000000" w:rsidDel="00000000" w:rsidP="00000000" w:rsidRDefault="00000000" w:rsidRPr="00000000" w14:paraId="0000001A">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Senior Center Director:</w:t>
            </w:r>
          </w:p>
        </w:tc>
        <w:tc>
          <w:tcPr/>
          <w:p w:rsidR="00000000" w:rsidDel="00000000" w:rsidP="00000000" w:rsidRDefault="00000000" w:rsidRPr="00000000" w14:paraId="0000001B">
            <w:pPr>
              <w:rPr>
                <w:rFonts w:ascii="Times New Roman" w:cs="Times New Roman" w:eastAsia="Times New Roman" w:hAnsi="Times New Roman"/>
                <w:b w:val="1"/>
                <w:color w:val="000000"/>
                <w:sz w:val="23"/>
                <w:szCs w:val="23"/>
              </w:rPr>
            </w:pPr>
            <w:r w:rsidDel="00000000" w:rsidR="00000000" w:rsidRPr="00000000">
              <w:rPr>
                <w:rtl w:val="0"/>
              </w:rPr>
            </w:r>
          </w:p>
        </w:tc>
      </w:tr>
      <w:tr>
        <w:trPr>
          <w:trHeight w:val="240" w:hRule="atLeast"/>
        </w:trPr>
        <w:tc>
          <w:tcPr/>
          <w:p w:rsidR="00000000" w:rsidDel="00000000" w:rsidP="00000000" w:rsidRDefault="00000000" w:rsidRPr="00000000" w14:paraId="0000001C">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Phone #:</w:t>
            </w:r>
          </w:p>
        </w:tc>
        <w:tc>
          <w:tcPr/>
          <w:p w:rsidR="00000000" w:rsidDel="00000000" w:rsidP="00000000" w:rsidRDefault="00000000" w:rsidRPr="00000000" w14:paraId="0000001D">
            <w:pPr>
              <w:rPr>
                <w:rFonts w:ascii="Times New Roman" w:cs="Times New Roman" w:eastAsia="Times New Roman" w:hAnsi="Times New Roman"/>
                <w:b w:val="1"/>
                <w:color w:val="000000"/>
                <w:sz w:val="23"/>
                <w:szCs w:val="23"/>
              </w:rPr>
            </w:pPr>
            <w:r w:rsidDel="00000000" w:rsidR="00000000" w:rsidRPr="00000000">
              <w:rPr>
                <w:rtl w:val="0"/>
              </w:rPr>
            </w:r>
          </w:p>
        </w:tc>
      </w:tr>
      <w:tr>
        <w:trPr>
          <w:trHeight w:val="280" w:hRule="atLeast"/>
        </w:trPr>
        <w:tc>
          <w:tcPr/>
          <w:p w:rsidR="00000000" w:rsidDel="00000000" w:rsidP="00000000" w:rsidRDefault="00000000" w:rsidRPr="00000000" w14:paraId="0000001E">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Email:</w:t>
            </w:r>
          </w:p>
        </w:tc>
        <w:tc>
          <w:tcPr/>
          <w:p w:rsidR="00000000" w:rsidDel="00000000" w:rsidP="00000000" w:rsidRDefault="00000000" w:rsidRPr="00000000" w14:paraId="0000001F">
            <w:pPr>
              <w:rPr>
                <w:rFonts w:ascii="Times New Roman" w:cs="Times New Roman" w:eastAsia="Times New Roman" w:hAnsi="Times New Roman"/>
                <w:b w:val="1"/>
                <w:color w:val="000000"/>
                <w:sz w:val="23"/>
                <w:szCs w:val="23"/>
              </w:rPr>
            </w:pPr>
            <w:r w:rsidDel="00000000" w:rsidR="00000000" w:rsidRPr="00000000">
              <w:rPr>
                <w:rtl w:val="0"/>
              </w:rPr>
            </w:r>
          </w:p>
        </w:tc>
      </w:tr>
      <w:tr>
        <w:trPr>
          <w:trHeight w:val="300" w:hRule="atLeast"/>
        </w:trPr>
        <w:tc>
          <w:tcPr/>
          <w:p w:rsidR="00000000" w:rsidDel="00000000" w:rsidP="00000000" w:rsidRDefault="00000000" w:rsidRPr="00000000" w14:paraId="00000020">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Trainer’s Name(s):</w:t>
            </w:r>
          </w:p>
        </w:tc>
        <w:tc>
          <w:tcPr/>
          <w:p w:rsidR="00000000" w:rsidDel="00000000" w:rsidP="00000000" w:rsidRDefault="00000000" w:rsidRPr="00000000" w14:paraId="00000021">
            <w:pPr>
              <w:rPr>
                <w:rFonts w:ascii="Times New Roman" w:cs="Times New Roman" w:eastAsia="Times New Roman" w:hAnsi="Times New Roman"/>
                <w:b w:val="1"/>
                <w:color w:val="000000"/>
                <w:sz w:val="23"/>
                <w:szCs w:val="23"/>
              </w:rPr>
            </w:pPr>
            <w:r w:rsidDel="00000000" w:rsidR="00000000" w:rsidRPr="00000000">
              <w:rPr>
                <w:rtl w:val="0"/>
              </w:rPr>
            </w:r>
          </w:p>
        </w:tc>
      </w:tr>
      <w:tr>
        <w:trPr>
          <w:trHeight w:val="300" w:hRule="atLeast"/>
        </w:trPr>
        <w:tc>
          <w:tcPr/>
          <w:p w:rsidR="00000000" w:rsidDel="00000000" w:rsidP="00000000" w:rsidRDefault="00000000" w:rsidRPr="00000000" w14:paraId="00000022">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Signature of Authorized Senior Center Rep:</w:t>
            </w:r>
          </w:p>
        </w:tc>
        <w:tc>
          <w:tcPr/>
          <w:p w:rsidR="00000000" w:rsidDel="00000000" w:rsidP="00000000" w:rsidRDefault="00000000" w:rsidRPr="00000000" w14:paraId="00000023">
            <w:pP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b w:val="1"/>
                <w:color w:val="000000"/>
                <w:sz w:val="23"/>
                <w:szCs w:val="23"/>
                <w:rtl w:val="0"/>
              </w:rPr>
              <w:t xml:space="preserve">                                                                 Date:</w:t>
            </w:r>
          </w:p>
          <w:p w:rsidR="00000000" w:rsidDel="00000000" w:rsidP="00000000" w:rsidRDefault="00000000" w:rsidRPr="00000000" w14:paraId="00000024">
            <w:pPr>
              <w:rPr>
                <w:rFonts w:ascii="Times New Roman" w:cs="Times New Roman" w:eastAsia="Times New Roman" w:hAnsi="Times New Roman"/>
                <w:b w:val="1"/>
                <w:sz w:val="23"/>
                <w:szCs w:val="23"/>
              </w:rPr>
            </w:pPr>
            <w:r w:rsidDel="00000000" w:rsidR="00000000" w:rsidRPr="00000000">
              <w:rPr>
                <w:rtl w:val="0"/>
              </w:rPr>
            </w:r>
          </w:p>
        </w:tc>
      </w:tr>
      <w:tr>
        <w:trPr>
          <w:trHeight w:val="300" w:hRule="atLeast"/>
        </w:trPr>
        <w:tc>
          <w:tcPr/>
          <w:p w:rsidR="00000000" w:rsidDel="00000000" w:rsidP="00000000" w:rsidRDefault="00000000" w:rsidRPr="00000000" w14:paraId="00000025">
            <w:pP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AD Authorize Person Signature:</w:t>
            </w:r>
          </w:p>
        </w:tc>
        <w:tc>
          <w:tcPr/>
          <w:p w:rsidR="00000000" w:rsidDel="00000000" w:rsidP="00000000" w:rsidRDefault="00000000" w:rsidRPr="00000000" w14:paraId="00000026">
            <w:pP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                                                                             Date:</w:t>
            </w:r>
          </w:p>
          <w:p w:rsidR="00000000" w:rsidDel="00000000" w:rsidP="00000000" w:rsidRDefault="00000000" w:rsidRPr="00000000" w14:paraId="00000027">
            <w:pPr>
              <w:rPr>
                <w:rFonts w:ascii="Times New Roman" w:cs="Times New Roman" w:eastAsia="Times New Roman" w:hAnsi="Times New Roman"/>
                <w:b w:val="1"/>
                <w:color w:val="000000"/>
                <w:sz w:val="23"/>
                <w:szCs w:val="23"/>
              </w:rPr>
            </w:pPr>
            <w:r w:rsidDel="00000000" w:rsidR="00000000" w:rsidRPr="00000000">
              <w:rPr>
                <w:rtl w:val="0"/>
              </w:rPr>
            </w:r>
          </w:p>
        </w:tc>
      </w:tr>
    </w:tbl>
    <w:p w:rsidR="00000000" w:rsidDel="00000000" w:rsidP="00000000" w:rsidRDefault="00000000" w:rsidRPr="00000000" w14:paraId="00000028">
      <w:pPr>
        <w:spacing w:after="0" w:line="240" w:lineRule="auto"/>
        <w:rPr>
          <w:rFonts w:ascii="Times New Roman" w:cs="Times New Roman" w:eastAsia="Times New Roman" w:hAnsi="Times New Roman"/>
          <w:b w:val="1"/>
          <w:color w:val="000000"/>
          <w:sz w:val="24"/>
          <w:szCs w:val="24"/>
        </w:rPr>
      </w:pPr>
      <w:bookmarkStart w:colFirst="0" w:colLast="0" w:name="_gjdgxs" w:id="0"/>
      <w:bookmarkEnd w:id="0"/>
      <w:r w:rsidDel="00000000" w:rsidR="00000000" w:rsidRPr="00000000">
        <w:rPr>
          <w:rtl w:val="0"/>
        </w:rPr>
      </w:r>
    </w:p>
    <w:sectPr>
      <w:footerReference r:id="rId6" w:type="default"/>
      <w:pgSz w:h="15840" w:w="12240"/>
      <w:pgMar w:bottom="720" w:top="720" w:left="720" w:right="72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