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13C3" w14:textId="69EC36ED" w:rsidR="005164F5" w:rsidRDefault="00882272" w:rsidP="005164F5">
      <w:pPr>
        <w:spacing w:after="120" w:line="240" w:lineRule="auto"/>
        <w:ind w:left="2160" w:hanging="2160"/>
        <w:rPr>
          <w:rFonts w:ascii="Baskerville Old Face" w:hAnsi="Baskerville Old Face"/>
        </w:rPr>
      </w:pPr>
      <w:bookmarkStart w:id="0" w:name="_GoBack"/>
      <w:bookmarkEnd w:id="0"/>
      <w:r w:rsidRPr="00406747">
        <w:rPr>
          <w:rFonts w:ascii="Baskerville Old Face" w:hAnsi="Baskerville Old Face"/>
          <w:u w:val="single"/>
        </w:rPr>
        <w:t>Members Present</w:t>
      </w:r>
      <w:r>
        <w:rPr>
          <w:rFonts w:ascii="Baskerville Old Face" w:hAnsi="Baskerville Old Face"/>
          <w:b/>
          <w:u w:val="single"/>
        </w:rPr>
        <w:t>:</w:t>
      </w:r>
      <w:r w:rsidR="00406747">
        <w:rPr>
          <w:rFonts w:ascii="Baskerville Old Face" w:hAnsi="Baskerville Old Face"/>
        </w:rPr>
        <w:tab/>
      </w:r>
      <w:r w:rsidR="00C74599">
        <w:rPr>
          <w:rFonts w:ascii="Baskerville Old Face" w:hAnsi="Baskerville Old Face"/>
        </w:rPr>
        <w:t xml:space="preserve">Rob Johnston, Donna Sedey, Brenda Stout, Carolyn Yeaman, Kyle Gamroth, Jessi Westling, </w:t>
      </w:r>
      <w:r w:rsidR="005164F5">
        <w:rPr>
          <w:rFonts w:ascii="Baskerville Old Face" w:hAnsi="Baskerville Old Face"/>
        </w:rPr>
        <w:t>Jo Ann Numoto, Paul Demple, Sherry Mercer</w:t>
      </w:r>
    </w:p>
    <w:p w14:paraId="74E847ED" w14:textId="55BB25DB" w:rsidR="00882272" w:rsidRDefault="00882272" w:rsidP="00C74599">
      <w:pPr>
        <w:spacing w:after="120" w:line="240" w:lineRule="auto"/>
        <w:ind w:left="2160" w:hanging="2160"/>
        <w:rPr>
          <w:rFonts w:ascii="Baskerville Old Face" w:hAnsi="Baskerville Old Face"/>
        </w:rPr>
      </w:pPr>
      <w:r w:rsidRPr="00406747">
        <w:rPr>
          <w:rFonts w:ascii="Baskerville Old Face" w:hAnsi="Baskerville Old Face"/>
          <w:u w:val="single"/>
        </w:rPr>
        <w:t>Members Excused</w:t>
      </w:r>
      <w:r>
        <w:rPr>
          <w:rFonts w:ascii="Baskerville Old Face" w:hAnsi="Baskerville Old Face"/>
        </w:rPr>
        <w:t xml:space="preserve">:  </w:t>
      </w:r>
      <w:r w:rsidR="00406747">
        <w:rPr>
          <w:rFonts w:ascii="Baskerville Old Face" w:hAnsi="Baskerville Old Face"/>
        </w:rPr>
        <w:tab/>
      </w:r>
      <w:r w:rsidR="00C74599">
        <w:rPr>
          <w:rFonts w:ascii="Baskerville Old Face" w:hAnsi="Baskerville Old Face"/>
        </w:rPr>
        <w:t xml:space="preserve">Laura Griffith, </w:t>
      </w:r>
      <w:r w:rsidR="006A7420">
        <w:rPr>
          <w:rFonts w:ascii="Baskerville Old Face" w:hAnsi="Baskerville Old Face"/>
        </w:rPr>
        <w:t>Carol Day, Karen Aurand</w:t>
      </w:r>
    </w:p>
    <w:p w14:paraId="4E2AB9A3" w14:textId="1E8D875D" w:rsidR="00406747" w:rsidRDefault="00406747" w:rsidP="00C74599">
      <w:pPr>
        <w:spacing w:after="120" w:line="240" w:lineRule="auto"/>
        <w:ind w:left="2160" w:hanging="2160"/>
        <w:rPr>
          <w:rFonts w:ascii="Baskerville Old Face" w:hAnsi="Baskerville Old Face"/>
        </w:rPr>
      </w:pPr>
      <w:r w:rsidRPr="00406747">
        <w:rPr>
          <w:rFonts w:ascii="Baskerville Old Face" w:hAnsi="Baskerville Old Face"/>
          <w:u w:val="single"/>
        </w:rPr>
        <w:t>Members Absent:</w:t>
      </w:r>
      <w:r>
        <w:rPr>
          <w:rFonts w:ascii="Baskerville Old Face" w:hAnsi="Baskerville Old Face"/>
        </w:rPr>
        <w:t xml:space="preserve"> </w:t>
      </w:r>
      <w:r>
        <w:rPr>
          <w:rFonts w:ascii="Baskerville Old Face" w:hAnsi="Baskerville Old Face"/>
        </w:rPr>
        <w:tab/>
      </w:r>
      <w:r w:rsidR="00C74599">
        <w:rPr>
          <w:rFonts w:ascii="Baskerville Old Face" w:hAnsi="Baskerville Old Face"/>
        </w:rPr>
        <w:t>Cheri Kreitzman, Tammy Cooley, Sunny Goggles, Kelly Webb, Jeff Wasserburger</w:t>
      </w:r>
      <w:r w:rsidR="005164F5">
        <w:rPr>
          <w:rFonts w:ascii="Baskerville Old Face" w:hAnsi="Baskerville Old Face"/>
        </w:rPr>
        <w:t>, Karl Cline,</w:t>
      </w:r>
      <w:r w:rsidR="006A7420">
        <w:rPr>
          <w:rFonts w:ascii="Baskerville Old Face" w:hAnsi="Baskerville Old Face"/>
        </w:rPr>
        <w:t xml:space="preserve"> Scott Erickson, Sam Borbely, Sue Wilson, Martin Kury, Kim</w:t>
      </w:r>
      <w:r w:rsidR="004B458B">
        <w:rPr>
          <w:rFonts w:ascii="Baskerville Old Face" w:hAnsi="Baskerville Old Face"/>
        </w:rPr>
        <w:t xml:space="preserve"> Hair, Nicky Harper, Lori Burns</w:t>
      </w:r>
      <w:r w:rsidR="006A7420">
        <w:rPr>
          <w:rFonts w:ascii="Baskerville Old Face" w:hAnsi="Baskerville Old Face"/>
        </w:rPr>
        <w:t xml:space="preserve"> </w:t>
      </w:r>
    </w:p>
    <w:p w14:paraId="693548A7" w14:textId="2AF76DD4" w:rsidR="00406747" w:rsidRPr="00406747" w:rsidRDefault="00406747" w:rsidP="00406747">
      <w:pPr>
        <w:spacing w:after="120" w:line="240" w:lineRule="auto"/>
        <w:rPr>
          <w:rFonts w:ascii="Baskerville Old Face" w:hAnsi="Baskerville Old Face"/>
        </w:rPr>
      </w:pPr>
      <w:r w:rsidRPr="00406747">
        <w:rPr>
          <w:rFonts w:ascii="Baskerville Old Face" w:hAnsi="Baskerville Old Face"/>
          <w:u w:val="single"/>
        </w:rPr>
        <w:t>Others Present</w:t>
      </w:r>
      <w:r>
        <w:rPr>
          <w:rFonts w:ascii="Baskerville Old Face" w:hAnsi="Baskerville Old Face"/>
        </w:rPr>
        <w:t>:</w:t>
      </w:r>
      <w:r>
        <w:rPr>
          <w:rFonts w:ascii="Baskerville Old Face" w:hAnsi="Baskerville Old Face"/>
        </w:rPr>
        <w:tab/>
      </w:r>
      <w:r>
        <w:rPr>
          <w:rFonts w:ascii="Baskerville Old Face" w:hAnsi="Baskerville Old Face"/>
        </w:rPr>
        <w:tab/>
      </w:r>
      <w:r w:rsidR="00C74599">
        <w:rPr>
          <w:rFonts w:ascii="Baskerville Old Face" w:hAnsi="Baskerville Old Face"/>
        </w:rPr>
        <w:t>Marla Smith, Dani Sullivan</w:t>
      </w:r>
    </w:p>
    <w:p w14:paraId="73941C1D" w14:textId="77777777" w:rsidR="00406747" w:rsidRDefault="00406747" w:rsidP="00406747">
      <w:pPr>
        <w:spacing w:after="120" w:line="240" w:lineRule="auto"/>
        <w:rPr>
          <w:rFonts w:ascii="Baskerville Old Face" w:hAnsi="Baskerville Old Face"/>
        </w:rPr>
      </w:pPr>
    </w:p>
    <w:p w14:paraId="5E512A94" w14:textId="00AA5459" w:rsidR="00066A56" w:rsidRDefault="00C05A5B"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 xml:space="preserve">Rob Johnston called the meeting to order at </w:t>
      </w:r>
      <w:r w:rsidR="006A7420">
        <w:rPr>
          <w:rFonts w:ascii="Baskerville Old Face" w:hAnsi="Baskerville Old Face"/>
        </w:rPr>
        <w:t>2:05 p.m.</w:t>
      </w:r>
      <w:r>
        <w:rPr>
          <w:rFonts w:ascii="Baskerville Old Face" w:hAnsi="Baskerville Old Face"/>
        </w:rPr>
        <w:t xml:space="preserve"> </w:t>
      </w:r>
    </w:p>
    <w:p w14:paraId="3A882624" w14:textId="77777777" w:rsidR="00FD2A82" w:rsidRDefault="00FD2A82" w:rsidP="00FD2A82">
      <w:pPr>
        <w:pStyle w:val="ListParagraph"/>
        <w:spacing w:after="120" w:line="240" w:lineRule="auto"/>
        <w:rPr>
          <w:rFonts w:ascii="Baskerville Old Face" w:hAnsi="Baskerville Old Face"/>
        </w:rPr>
      </w:pPr>
    </w:p>
    <w:p w14:paraId="5EB8E3E7" w14:textId="107C03CC" w:rsidR="00C05A5B" w:rsidRDefault="006A7420"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 xml:space="preserve">Dani took attendance as people called into the conference line. </w:t>
      </w:r>
    </w:p>
    <w:p w14:paraId="78FE24C8" w14:textId="77777777" w:rsidR="00FD2A82" w:rsidRPr="00FD2A82" w:rsidRDefault="00FD2A82" w:rsidP="00FD2A82">
      <w:pPr>
        <w:pStyle w:val="ListParagraph"/>
        <w:rPr>
          <w:rFonts w:ascii="Baskerville Old Face" w:hAnsi="Baskerville Old Face"/>
        </w:rPr>
      </w:pPr>
    </w:p>
    <w:p w14:paraId="142C0D12" w14:textId="77777777" w:rsidR="00FD2A82" w:rsidRDefault="00FD2A82" w:rsidP="00FD2A82">
      <w:pPr>
        <w:pStyle w:val="ListParagraph"/>
        <w:spacing w:after="120" w:line="240" w:lineRule="auto"/>
        <w:rPr>
          <w:rFonts w:ascii="Baskerville Old Face" w:hAnsi="Baskerville Old Face"/>
        </w:rPr>
      </w:pPr>
    </w:p>
    <w:p w14:paraId="21728664" w14:textId="21AA3FFD" w:rsidR="006A7420" w:rsidRDefault="00F13D2C"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Rob started the application review and it was discussed in the following order:</w:t>
      </w:r>
    </w:p>
    <w:p w14:paraId="4ECCD2C5" w14:textId="77777777" w:rsidR="00FD2A82" w:rsidRDefault="00FD2A82" w:rsidP="00FD2A82">
      <w:pPr>
        <w:pStyle w:val="ListParagraph"/>
        <w:spacing w:after="120" w:line="240" w:lineRule="auto"/>
        <w:rPr>
          <w:rFonts w:ascii="Baskerville Old Face" w:hAnsi="Baskerville Old Face"/>
        </w:rPr>
      </w:pPr>
    </w:p>
    <w:p w14:paraId="6E67DD86" w14:textId="30C135FA" w:rsidR="00F13D2C" w:rsidRDefault="00F13D2C" w:rsidP="00F13D2C">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Table 2, State Agency Planned Expenditures [MH].  Rob asked a clarifying question on the total amount of the block grant award.  Dani responded that the total award is estimated to be $616, 825 and that the numbers listed in column A represent the required set asides for grant administration and treatment funding.  </w:t>
      </w:r>
    </w:p>
    <w:p w14:paraId="22BEA49D" w14:textId="77777777" w:rsidR="00FD2A82" w:rsidRDefault="00FD2A82" w:rsidP="00FD2A82">
      <w:pPr>
        <w:pStyle w:val="ListParagraph"/>
        <w:spacing w:after="120" w:line="240" w:lineRule="auto"/>
        <w:ind w:left="1440"/>
        <w:rPr>
          <w:rFonts w:ascii="Baskerville Old Face" w:hAnsi="Baskerville Old Face"/>
        </w:rPr>
      </w:pPr>
    </w:p>
    <w:p w14:paraId="6D2EA01C" w14:textId="56E46663" w:rsidR="00F13D2C" w:rsidRDefault="00F13D2C" w:rsidP="00F13D2C">
      <w:pPr>
        <w:pStyle w:val="ListParagraph"/>
        <w:numPr>
          <w:ilvl w:val="1"/>
          <w:numId w:val="12"/>
        </w:numPr>
        <w:spacing w:after="120" w:line="240" w:lineRule="auto"/>
        <w:rPr>
          <w:rFonts w:ascii="Baskerville Old Face" w:hAnsi="Baskerville Old Face"/>
        </w:rPr>
      </w:pPr>
      <w:r>
        <w:rPr>
          <w:rFonts w:ascii="Baskerville Old Face" w:hAnsi="Baskerville Old Face"/>
        </w:rPr>
        <w:t>Table 4, SABG Planned Expenditures</w:t>
      </w:r>
      <w:r w:rsidR="00F34957">
        <w:rPr>
          <w:rFonts w:ascii="Baskerville Old Face" w:hAnsi="Baskerville Old Face"/>
        </w:rPr>
        <w:t xml:space="preserve">.  Dani explained that the estimated federal award is $4,225,064 which is slightly higher than the award for F Y2018.  She also spoke about the required set-aside funds for primary prevention, tuberculosis services, early intervention services for HIV (designated states only) and administration.  </w:t>
      </w:r>
      <w:r w:rsidR="00003ADB">
        <w:rPr>
          <w:rFonts w:ascii="Baskerville Old Face" w:hAnsi="Baskerville Old Face"/>
        </w:rPr>
        <w:t xml:space="preserve">Dani explained that Wyoming is not an HIV-designated state so that is why that figure is $0.  </w:t>
      </w:r>
      <w:r w:rsidR="00F34957">
        <w:rPr>
          <w:rFonts w:ascii="Baskerville Old Face" w:hAnsi="Baskerville Old Face"/>
        </w:rPr>
        <w:t xml:space="preserve">Carolyn asked about the tuberculosis set-aside because she was told that those tests may be going away because of the decrease in the prevalence of tuberculosis.  Dani explained that it is a requirement of the block grant and the money is sent to the Public Health Division, </w:t>
      </w:r>
      <w:r w:rsidR="00003ADB">
        <w:rPr>
          <w:rFonts w:ascii="Baskerville Old Face" w:hAnsi="Baskerville Old Face"/>
        </w:rPr>
        <w:t>Tuberculosis</w:t>
      </w:r>
      <w:r w:rsidR="00F34957">
        <w:rPr>
          <w:rFonts w:ascii="Baskerville Old Face" w:hAnsi="Baskerville Old Face"/>
        </w:rPr>
        <w:t xml:space="preserve"> program</w:t>
      </w:r>
      <w:r w:rsidR="00587A70">
        <w:rPr>
          <w:rFonts w:ascii="Baskerville Old Face" w:hAnsi="Baskerville Old Face"/>
        </w:rPr>
        <w:t>.</w:t>
      </w:r>
      <w:r w:rsidR="00F34957">
        <w:rPr>
          <w:rFonts w:ascii="Baskerville Old Face" w:hAnsi="Baskerville Old Face"/>
        </w:rPr>
        <w:t xml:space="preserve">  </w:t>
      </w:r>
      <w:r w:rsidR="004944F3">
        <w:rPr>
          <w:rFonts w:ascii="Baskerville Old Face" w:hAnsi="Baskerville Old Face"/>
        </w:rPr>
        <w:t>Paul Demple asked if there were requirements for the block grant dollars listed in Category 1</w:t>
      </w:r>
    </w:p>
    <w:p w14:paraId="3B96DE87" w14:textId="77777777" w:rsidR="00FD2A82" w:rsidRPr="00FD2A82" w:rsidRDefault="00FD2A82" w:rsidP="00FD2A82">
      <w:pPr>
        <w:pStyle w:val="ListParagraph"/>
        <w:rPr>
          <w:rFonts w:ascii="Baskerville Old Face" w:hAnsi="Baskerville Old Face"/>
        </w:rPr>
      </w:pPr>
    </w:p>
    <w:p w14:paraId="06BDD4BC" w14:textId="77777777" w:rsidR="00FD2A82" w:rsidRDefault="00FD2A82" w:rsidP="00FD2A82">
      <w:pPr>
        <w:pStyle w:val="ListParagraph"/>
        <w:spacing w:after="120" w:line="240" w:lineRule="auto"/>
        <w:rPr>
          <w:rFonts w:ascii="Baskerville Old Face" w:hAnsi="Baskerville Old Face"/>
        </w:rPr>
      </w:pPr>
    </w:p>
    <w:p w14:paraId="0AE4C877" w14:textId="77777777" w:rsidR="001A3395" w:rsidRDefault="00003ADB" w:rsidP="00F13D2C">
      <w:pPr>
        <w:pStyle w:val="ListParagraph"/>
        <w:numPr>
          <w:ilvl w:val="1"/>
          <w:numId w:val="12"/>
        </w:numPr>
        <w:spacing w:after="120" w:line="240" w:lineRule="auto"/>
        <w:rPr>
          <w:rFonts w:ascii="Baskerville Old Face" w:hAnsi="Baskerville Old Face"/>
        </w:rPr>
      </w:pPr>
      <w:r>
        <w:rPr>
          <w:rFonts w:ascii="Baskerville Old Face" w:hAnsi="Baskerville Old Face"/>
        </w:rPr>
        <w:t>Table 5a, SABG Primary Prevention Planned Expenditures.  Dani explained that this table is completed by the staff in the Prevention unit in Public Health.  She also stated that the application instructions allow for states to complete either Table 5a or 5b, and Preventi</w:t>
      </w:r>
      <w:r w:rsidR="00A9172C">
        <w:rPr>
          <w:rFonts w:ascii="Baskerville Old Face" w:hAnsi="Baskerville Old Face"/>
        </w:rPr>
        <w:t xml:space="preserve">on staff chose to complete 5b.  This is due to the </w:t>
      </w:r>
      <w:r w:rsidR="004B458B">
        <w:rPr>
          <w:rFonts w:ascii="Baskerville Old Face" w:hAnsi="Baskerville Old Face"/>
        </w:rPr>
        <w:t>transition</w:t>
      </w:r>
      <w:r w:rsidR="00A9172C">
        <w:rPr>
          <w:rFonts w:ascii="Baskerville Old Face" w:hAnsi="Baskerville Old Face"/>
        </w:rPr>
        <w:t xml:space="preserve"> from contracting with the Prevention Management </w:t>
      </w:r>
      <w:r w:rsidR="004B458B">
        <w:rPr>
          <w:rFonts w:ascii="Baskerville Old Face" w:hAnsi="Baskerville Old Face"/>
        </w:rPr>
        <w:t>Organization</w:t>
      </w:r>
      <w:r w:rsidR="00A9172C">
        <w:rPr>
          <w:rFonts w:ascii="Baskerville Old Face" w:hAnsi="Baskerville Old Face"/>
        </w:rPr>
        <w:t xml:space="preserve"> (PMO) and </w:t>
      </w:r>
      <w:r w:rsidR="004B458B">
        <w:rPr>
          <w:rFonts w:ascii="Baskerville Old Face" w:hAnsi="Baskerville Old Face"/>
        </w:rPr>
        <w:t xml:space="preserve">to </w:t>
      </w:r>
      <w:r w:rsidR="00A9172C">
        <w:rPr>
          <w:rFonts w:ascii="Baskerville Old Face" w:hAnsi="Baskerville Old Face"/>
        </w:rPr>
        <w:t xml:space="preserve">now </w:t>
      </w:r>
      <w:r w:rsidR="004B458B">
        <w:rPr>
          <w:rFonts w:ascii="Baskerville Old Face" w:hAnsi="Baskerville Old Face"/>
        </w:rPr>
        <w:t xml:space="preserve">contracting </w:t>
      </w:r>
      <w:r w:rsidR="00A9172C">
        <w:rPr>
          <w:rFonts w:ascii="Baskerville Old Face" w:hAnsi="Baskerville Old Face"/>
        </w:rPr>
        <w:t xml:space="preserve">directly with the counties. </w:t>
      </w:r>
      <w:r w:rsidR="001A3395">
        <w:rPr>
          <w:rFonts w:ascii="Baskerville Old Face" w:hAnsi="Baskerville Old Face"/>
        </w:rPr>
        <w:t xml:space="preserve"> Kyle Gamroth asked if there were any timelines that the Counties needed to meet for the prevention money.  Rob responded that since the Prevention unit is contracting with each county individually, there would likely be a large variety of plans and timelines.  Dani said she would ask the Prevention unit for additional information on that topic.  Rob mentioned that it may be good to have someone from the Prevention unit present at the next Council meeting.  </w:t>
      </w:r>
    </w:p>
    <w:p w14:paraId="0CD47BA5" w14:textId="77777777" w:rsidR="00FD2A82" w:rsidRDefault="00FD2A82" w:rsidP="00FD2A82">
      <w:pPr>
        <w:pStyle w:val="ListParagraph"/>
        <w:spacing w:after="120" w:line="240" w:lineRule="auto"/>
        <w:ind w:left="1440"/>
        <w:rPr>
          <w:rFonts w:ascii="Baskerville Old Face" w:hAnsi="Baskerville Old Face"/>
        </w:rPr>
      </w:pPr>
    </w:p>
    <w:p w14:paraId="6DECB9D9" w14:textId="77777777" w:rsidR="00E45727" w:rsidRDefault="001A3395" w:rsidP="00F13D2C">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Table 5b, SABG Primary Prevention Planned Expenditures by IOM Category.  Jo Ann Numoto asked if the FY 2018 SA Block Grant Award amount listed should match the number on page 21.  Dani responded that yes, the amounts should match and </w:t>
      </w:r>
      <w:r w:rsidR="00E45727">
        <w:rPr>
          <w:rFonts w:ascii="Baskerville Old Face" w:hAnsi="Baskerville Old Face"/>
        </w:rPr>
        <w:t xml:space="preserve">that in order to give the Council members </w:t>
      </w:r>
      <w:r w:rsidR="00E45727">
        <w:rPr>
          <w:rFonts w:ascii="Baskerville Old Face" w:hAnsi="Baskerville Old Face"/>
        </w:rPr>
        <w:lastRenderedPageBreak/>
        <w:t xml:space="preserve">enough time to review the information before the end of the public comment period, it was necessary to send out the draft application prior to the number being corrected.  She assured the group that the number has since been fixed in the application draft.  </w:t>
      </w:r>
    </w:p>
    <w:p w14:paraId="4E9817EC" w14:textId="77777777" w:rsidR="00FD2A82" w:rsidRPr="00FD2A82" w:rsidRDefault="00FD2A82" w:rsidP="00FD2A82">
      <w:pPr>
        <w:spacing w:after="120" w:line="240" w:lineRule="auto"/>
        <w:rPr>
          <w:rFonts w:ascii="Baskerville Old Face" w:hAnsi="Baskerville Old Face"/>
        </w:rPr>
      </w:pPr>
    </w:p>
    <w:p w14:paraId="1C50C752" w14:textId="77777777" w:rsidR="00E45727" w:rsidRDefault="00E45727" w:rsidP="00F13D2C">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Table 5c – SABG Planned Primary Prevention Targeted Priorities.  Dani reviewed this table as another that is completed by the staff in the Prevention unit.  Carolyn inquired on why prescription drugs was not chosen as a targeted substance.  Rob echoed the inquiry also wondering why tobacco wasn’t also chosen.  Dani was not sure of the answer to the question and said she would request additional information from the Prevention unit and then send the response to the Council members. </w:t>
      </w:r>
    </w:p>
    <w:p w14:paraId="07F6B0B8" w14:textId="77777777" w:rsidR="00FD2A82" w:rsidRPr="00FD2A82" w:rsidRDefault="00FD2A82" w:rsidP="00FD2A82">
      <w:pPr>
        <w:spacing w:after="120" w:line="240" w:lineRule="auto"/>
        <w:rPr>
          <w:rFonts w:ascii="Baskerville Old Face" w:hAnsi="Baskerville Old Face"/>
        </w:rPr>
      </w:pPr>
    </w:p>
    <w:p w14:paraId="3ECD1D50" w14:textId="57BAF64F" w:rsidR="00003ADB" w:rsidRDefault="00E45727" w:rsidP="00E45727">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Table 6 – Categories for Expenditures for System </w:t>
      </w:r>
      <w:r w:rsidR="00FD2A82">
        <w:rPr>
          <w:rFonts w:ascii="Baskerville Old Face" w:hAnsi="Baskerville Old Face"/>
        </w:rPr>
        <w:t>Development</w:t>
      </w:r>
      <w:r>
        <w:rPr>
          <w:rFonts w:ascii="Baskerville Old Face" w:hAnsi="Baskerville Old Face"/>
        </w:rPr>
        <w:t xml:space="preserve"> /Non-Direct Service Activities.  Rob asked if the table was correct in showing the FY 2019 dollar amount allotted to Planning Council Activities is less than the amount allotted in FY 2018.  </w:t>
      </w:r>
      <w:r w:rsidR="001A3395" w:rsidRPr="00E45727">
        <w:rPr>
          <w:rFonts w:ascii="Baskerville Old Face" w:hAnsi="Baskerville Old Face"/>
        </w:rPr>
        <w:t xml:space="preserve"> </w:t>
      </w:r>
      <w:r>
        <w:rPr>
          <w:rFonts w:ascii="Baskerville Old Face" w:hAnsi="Baskerville Old Face"/>
        </w:rPr>
        <w:t xml:space="preserve">Dani responded that it was correct.   Dani thought it was reduced to be in line with the amount expended in FY 2018.  </w:t>
      </w:r>
    </w:p>
    <w:p w14:paraId="4E792886" w14:textId="77777777" w:rsidR="00FD2A82" w:rsidRDefault="00FD2A82" w:rsidP="00FD2A82">
      <w:pPr>
        <w:pStyle w:val="ListParagraph"/>
        <w:spacing w:after="120" w:line="240" w:lineRule="auto"/>
        <w:ind w:left="1440"/>
        <w:rPr>
          <w:rFonts w:ascii="Baskerville Old Face" w:hAnsi="Baskerville Old Face"/>
        </w:rPr>
      </w:pPr>
    </w:p>
    <w:p w14:paraId="19147FD0" w14:textId="2916D360" w:rsidR="00FD2A82" w:rsidRDefault="00E45727" w:rsidP="00FD2A82">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Section 22 – State Behavioral Health Planning/Advisory Council and Input on the Mental Health/Substance Abuse Block Grant.  </w:t>
      </w:r>
    </w:p>
    <w:p w14:paraId="6BB7CE5B" w14:textId="77777777" w:rsidR="00FD2A82" w:rsidRPr="00FD2A82" w:rsidRDefault="00FD2A82" w:rsidP="00FD2A82">
      <w:pPr>
        <w:spacing w:after="120" w:line="240" w:lineRule="auto"/>
        <w:rPr>
          <w:rFonts w:ascii="Baskerville Old Face" w:hAnsi="Baskerville Old Face"/>
        </w:rPr>
      </w:pPr>
    </w:p>
    <w:p w14:paraId="2EA2E3FE" w14:textId="77777777" w:rsidR="00FD2A82" w:rsidRDefault="00E45727" w:rsidP="00FD2A82">
      <w:pPr>
        <w:pStyle w:val="ListParagraph"/>
        <w:numPr>
          <w:ilvl w:val="2"/>
          <w:numId w:val="12"/>
        </w:numPr>
        <w:spacing w:after="120" w:line="240" w:lineRule="auto"/>
        <w:rPr>
          <w:rFonts w:ascii="Baskerville Old Face" w:hAnsi="Baskerville Old Face"/>
        </w:rPr>
      </w:pPr>
      <w:r>
        <w:rPr>
          <w:rFonts w:ascii="Baskerville Old Face" w:hAnsi="Baskerville Old Face"/>
        </w:rPr>
        <w:t xml:space="preserve">Dani explained how the response for question 1a) was written using information from the previous year’s application along with updated information from the survey she sent to advisory council members.  </w:t>
      </w:r>
      <w:r w:rsidR="00FD2A82">
        <w:rPr>
          <w:rFonts w:ascii="Baskerville Old Face" w:hAnsi="Baskerville Old Face"/>
        </w:rPr>
        <w:t xml:space="preserve">Rob stated that he would look at this section to incorporate more of the survey responses into this section.  </w:t>
      </w:r>
    </w:p>
    <w:p w14:paraId="712D2936" w14:textId="77777777" w:rsidR="00FD2A82" w:rsidRDefault="00FD2A82" w:rsidP="00FD2A82">
      <w:pPr>
        <w:pStyle w:val="ListParagraph"/>
        <w:spacing w:after="120" w:line="240" w:lineRule="auto"/>
        <w:ind w:left="2160"/>
        <w:rPr>
          <w:rFonts w:ascii="Baskerville Old Face" w:hAnsi="Baskerville Old Face"/>
        </w:rPr>
      </w:pPr>
    </w:p>
    <w:p w14:paraId="46183A9B" w14:textId="77777777" w:rsidR="00FD2A82" w:rsidRDefault="00FD2A82" w:rsidP="00FD2A82">
      <w:pPr>
        <w:pStyle w:val="ListParagraph"/>
        <w:numPr>
          <w:ilvl w:val="2"/>
          <w:numId w:val="12"/>
        </w:numPr>
        <w:spacing w:after="120" w:line="240" w:lineRule="auto"/>
        <w:rPr>
          <w:rFonts w:ascii="Baskerville Old Face" w:hAnsi="Baskerville Old Face"/>
        </w:rPr>
      </w:pPr>
      <w:r>
        <w:rPr>
          <w:rFonts w:ascii="Baskerville Old Face" w:hAnsi="Baskerville Old Face"/>
        </w:rPr>
        <w:t xml:space="preserve">Jo Ann asked about the remainder of the statement listed in 1b) as it is cut off in the application draft.  Dani explained that it was due to an issue with the web-based application system when you generate the draft.  She found the exact language and read it out loud. </w:t>
      </w:r>
    </w:p>
    <w:p w14:paraId="6C92EBA9" w14:textId="77777777" w:rsidR="00FD2A82" w:rsidRPr="00FD2A82" w:rsidRDefault="00FD2A82" w:rsidP="00FD2A82">
      <w:pPr>
        <w:spacing w:after="120" w:line="240" w:lineRule="auto"/>
        <w:rPr>
          <w:rFonts w:ascii="Baskerville Old Face" w:hAnsi="Baskerville Old Face"/>
        </w:rPr>
      </w:pPr>
    </w:p>
    <w:p w14:paraId="0492CAC1" w14:textId="77777777" w:rsidR="00FD2A82" w:rsidRDefault="00FD2A82" w:rsidP="00FD2A82">
      <w:pPr>
        <w:pStyle w:val="ListParagraph"/>
        <w:numPr>
          <w:ilvl w:val="2"/>
          <w:numId w:val="12"/>
        </w:numPr>
        <w:spacing w:after="120" w:line="240" w:lineRule="auto"/>
        <w:rPr>
          <w:rFonts w:ascii="Baskerville Old Face" w:hAnsi="Baskerville Old Face"/>
        </w:rPr>
      </w:pPr>
      <w:r>
        <w:rPr>
          <w:rFonts w:ascii="Baskerville Old Face" w:hAnsi="Baskerville Old Face"/>
        </w:rPr>
        <w:t xml:space="preserve">There were no questions or comments for question 2.  </w:t>
      </w:r>
    </w:p>
    <w:p w14:paraId="0E9E95AF" w14:textId="77777777" w:rsidR="00FD2A82" w:rsidRPr="00FD2A82" w:rsidRDefault="00FD2A82" w:rsidP="00FD2A82">
      <w:pPr>
        <w:spacing w:after="120" w:line="240" w:lineRule="auto"/>
        <w:rPr>
          <w:rFonts w:ascii="Baskerville Old Face" w:hAnsi="Baskerville Old Face"/>
        </w:rPr>
      </w:pPr>
    </w:p>
    <w:p w14:paraId="558EF4E3" w14:textId="77777777" w:rsidR="00FD2A82" w:rsidRDefault="00FD2A82" w:rsidP="00FD2A82">
      <w:pPr>
        <w:pStyle w:val="ListParagraph"/>
        <w:numPr>
          <w:ilvl w:val="2"/>
          <w:numId w:val="12"/>
        </w:numPr>
        <w:spacing w:after="120" w:line="240" w:lineRule="auto"/>
        <w:rPr>
          <w:rFonts w:ascii="Baskerville Old Face" w:hAnsi="Baskerville Old Face"/>
        </w:rPr>
      </w:pPr>
      <w:r>
        <w:rPr>
          <w:rFonts w:ascii="Baskerville Old Face" w:hAnsi="Baskerville Old Face"/>
        </w:rPr>
        <w:t xml:space="preserve">Question three brought up a lot of discussion about the priorities of the Council.  Carolyn thought that the decision to focus on jail/correctional population as a target group should be included in the narrative about the Council.  Rob will look at this section as well and provide suggested wording.  </w:t>
      </w:r>
    </w:p>
    <w:p w14:paraId="1C8FA9FE" w14:textId="77777777" w:rsidR="00FD2A82" w:rsidRDefault="00FD2A82" w:rsidP="00FD2A82">
      <w:pPr>
        <w:pStyle w:val="ListParagraph"/>
        <w:spacing w:after="120" w:line="240" w:lineRule="auto"/>
        <w:ind w:left="2160"/>
        <w:rPr>
          <w:rFonts w:ascii="Baskerville Old Face" w:hAnsi="Baskerville Old Face"/>
        </w:rPr>
      </w:pPr>
    </w:p>
    <w:p w14:paraId="048A7D6B" w14:textId="68557CE8" w:rsidR="00E45727" w:rsidRDefault="00FD2A82" w:rsidP="00FD2A82">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Table of Advisory Council members – Rob asked Dani to change the Agency name for Lori Burns to the Casper Housing Authority.  The table showing the Council’s composition by member type was discussed next.  No comments or concerns were noted.  </w:t>
      </w:r>
    </w:p>
    <w:p w14:paraId="32A5C552" w14:textId="77777777" w:rsidR="00FD2A82" w:rsidRDefault="00FD2A82" w:rsidP="00FD2A82">
      <w:pPr>
        <w:pStyle w:val="ListParagraph"/>
        <w:spacing w:after="120" w:line="240" w:lineRule="auto"/>
        <w:ind w:left="1440"/>
        <w:rPr>
          <w:rFonts w:ascii="Baskerville Old Face" w:hAnsi="Baskerville Old Face"/>
        </w:rPr>
      </w:pPr>
    </w:p>
    <w:p w14:paraId="4D74AE0B" w14:textId="4695E8BA" w:rsidR="00FD2A82" w:rsidRPr="00E45727" w:rsidRDefault="00FD2A82" w:rsidP="00E45727">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Section 24 – Public Comment on State Plan – Dani reviewed the information and no comments or concerns were noted.  </w:t>
      </w:r>
    </w:p>
    <w:p w14:paraId="2448B3C9" w14:textId="77777777" w:rsidR="00FD2A82" w:rsidRDefault="00FD2A82" w:rsidP="007B5FC2">
      <w:pPr>
        <w:spacing w:after="120" w:line="240" w:lineRule="auto"/>
        <w:rPr>
          <w:rFonts w:ascii="Baskerville Old Face" w:hAnsi="Baskerville Old Face"/>
          <w:b/>
        </w:rPr>
      </w:pPr>
    </w:p>
    <w:p w14:paraId="1425E08B" w14:textId="77777777" w:rsidR="00FD2A82" w:rsidRDefault="00FD2A82" w:rsidP="007B5FC2">
      <w:pPr>
        <w:spacing w:after="120" w:line="240" w:lineRule="auto"/>
        <w:rPr>
          <w:rFonts w:ascii="Baskerville Old Face" w:hAnsi="Baskerville Old Face"/>
          <w:b/>
        </w:rPr>
      </w:pPr>
    </w:p>
    <w:p w14:paraId="7F054595" w14:textId="78AFED9A" w:rsidR="007B5FC2" w:rsidRPr="007B5FC2" w:rsidRDefault="007B5FC2" w:rsidP="007B5FC2">
      <w:pPr>
        <w:spacing w:after="120" w:line="240" w:lineRule="auto"/>
        <w:rPr>
          <w:rFonts w:ascii="Baskerville Old Face" w:hAnsi="Baskerville Old Face"/>
          <w:b/>
        </w:rPr>
      </w:pPr>
      <w:r w:rsidRPr="007B5FC2">
        <w:rPr>
          <w:rFonts w:ascii="Baskerville Old Face" w:hAnsi="Baskerville Old Face"/>
          <w:b/>
        </w:rPr>
        <w:t>Next meeting:  Friday, August 24</w:t>
      </w:r>
      <w:r w:rsidRPr="007B5FC2">
        <w:rPr>
          <w:rFonts w:ascii="Baskerville Old Face" w:hAnsi="Baskerville Old Face"/>
          <w:b/>
          <w:vertAlign w:val="superscript"/>
        </w:rPr>
        <w:t>th</w:t>
      </w:r>
      <w:r w:rsidR="00967C5A">
        <w:rPr>
          <w:rFonts w:ascii="Baskerville Old Face" w:hAnsi="Baskerville Old Face"/>
          <w:b/>
        </w:rPr>
        <w:t xml:space="preserve">, in Casper, Central Wyoming Counseling Center. </w:t>
      </w:r>
    </w:p>
    <w:sectPr w:rsidR="007B5FC2" w:rsidRPr="007B5FC2" w:rsidSect="00C74599">
      <w:headerReference w:type="even" r:id="rId7"/>
      <w:headerReference w:type="default" r:id="rId8"/>
      <w:pgSz w:w="12240" w:h="15840"/>
      <w:pgMar w:top="1440" w:right="72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E1068" w14:textId="77777777" w:rsidR="003E3719" w:rsidRDefault="003E3719" w:rsidP="0022301B">
      <w:pPr>
        <w:spacing w:after="0" w:line="240" w:lineRule="auto"/>
      </w:pPr>
      <w:r>
        <w:separator/>
      </w:r>
    </w:p>
  </w:endnote>
  <w:endnote w:type="continuationSeparator" w:id="0">
    <w:p w14:paraId="06147299" w14:textId="77777777" w:rsidR="003E3719" w:rsidRDefault="003E3719" w:rsidP="0022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Baskerville Old Face">
    <w:panose1 w:val="02020602080505020303"/>
    <w:charset w:val="00"/>
    <w:family w:val="roman"/>
    <w:pitch w:val="variable"/>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57C30" w14:textId="77777777" w:rsidR="003E3719" w:rsidRDefault="003E3719" w:rsidP="0022301B">
      <w:pPr>
        <w:spacing w:after="0" w:line="240" w:lineRule="auto"/>
      </w:pPr>
      <w:r>
        <w:separator/>
      </w:r>
    </w:p>
  </w:footnote>
  <w:footnote w:type="continuationSeparator" w:id="0">
    <w:p w14:paraId="184D7FD8" w14:textId="77777777" w:rsidR="003E3719" w:rsidRDefault="003E3719" w:rsidP="0022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85511"/>
      <w:docPartObj>
        <w:docPartGallery w:val="Watermarks"/>
        <w:docPartUnique/>
      </w:docPartObj>
    </w:sdtPr>
    <w:sdtEndPr/>
    <w:sdtContent>
      <w:p w14:paraId="71238CC3" w14:textId="1F1ACE25" w:rsidR="00EB4F9F" w:rsidRDefault="00E216DE">
        <w:pPr>
          <w:pStyle w:val="Header"/>
        </w:pPr>
        <w:r>
          <w:rPr>
            <w:noProof/>
          </w:rPr>
          <w:pict w14:anchorId="1431A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0CC1" w14:textId="38ECAEE1" w:rsidR="00A36B88" w:rsidRDefault="00A36B88" w:rsidP="001737CD">
    <w:pPr>
      <w:pStyle w:val="Header"/>
    </w:pPr>
  </w:p>
  <w:p w14:paraId="3CB11E6E" w14:textId="5C845D1A" w:rsidR="00A36B88" w:rsidRPr="001737CD" w:rsidRDefault="007D689D" w:rsidP="001737CD">
    <w:pPr>
      <w:pStyle w:val="Header"/>
    </w:pPr>
    <w:r>
      <w:rPr>
        <w:noProof/>
      </w:rPr>
      <mc:AlternateContent>
        <mc:Choice Requires="wps">
          <w:drawing>
            <wp:anchor distT="0" distB="0" distL="114300" distR="114300" simplePos="0" relativeHeight="251657216" behindDoc="0" locked="0" layoutInCell="1" allowOverlap="1" wp14:anchorId="0FAF88D0" wp14:editId="0EA49F6A">
              <wp:simplePos x="0" y="0"/>
              <wp:positionH relativeFrom="column">
                <wp:posOffset>2165350</wp:posOffset>
              </wp:positionH>
              <wp:positionV relativeFrom="paragraph">
                <wp:posOffset>172085</wp:posOffset>
              </wp:positionV>
              <wp:extent cx="3143250" cy="1143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43000"/>
                      </a:xfrm>
                      <a:prstGeom prst="rect">
                        <a:avLst/>
                      </a:prstGeom>
                      <a:solidFill>
                        <a:srgbClr val="FF9900"/>
                      </a:solidFill>
                      <a:ln w="9525">
                        <a:solidFill>
                          <a:srgbClr val="974706"/>
                        </a:solidFill>
                        <a:miter lim="800000"/>
                        <a:headEnd/>
                        <a:tailEnd/>
                      </a:ln>
                    </wps:spPr>
                    <wps:txbx>
                      <w:txbxContent>
                        <w:p w14:paraId="008790D4" w14:textId="1C25A9FC" w:rsidR="003C79EF" w:rsidRPr="00383A08" w:rsidRDefault="00C958E6" w:rsidP="008C62A8">
                          <w:pPr>
                            <w:pStyle w:val="NoSpacing"/>
                            <w:jc w:val="center"/>
                            <w:rPr>
                              <w:rFonts w:ascii="ZapfChancery" w:hAnsi="ZapfChancery"/>
                              <w:b/>
                              <w:sz w:val="36"/>
                              <w:szCs w:val="36"/>
                            </w:rPr>
                          </w:pPr>
                          <w:r w:rsidRPr="00383A08">
                            <w:rPr>
                              <w:rFonts w:ascii="ZapfChancery" w:hAnsi="ZapfChancery"/>
                              <w:b/>
                              <w:sz w:val="36"/>
                              <w:szCs w:val="36"/>
                            </w:rPr>
                            <w:t>Behavioral Health Advisory</w:t>
                          </w:r>
                          <w:r w:rsidR="00A36B88" w:rsidRPr="00383A08">
                            <w:rPr>
                              <w:rFonts w:ascii="ZapfChancery" w:hAnsi="ZapfChancery"/>
                              <w:b/>
                              <w:sz w:val="36"/>
                              <w:szCs w:val="36"/>
                            </w:rPr>
                            <w:t xml:space="preserve"> Council </w:t>
                          </w:r>
                          <w:r w:rsidR="006A7166">
                            <w:rPr>
                              <w:rFonts w:ascii="ZapfChancery" w:hAnsi="ZapfChancery"/>
                              <w:b/>
                              <w:sz w:val="36"/>
                              <w:szCs w:val="36"/>
                            </w:rPr>
                            <w:t>Minutes</w:t>
                          </w:r>
                        </w:p>
                        <w:p w14:paraId="6BCBBD8D" w14:textId="16B90EC8" w:rsidR="00C958E6" w:rsidRPr="00383A08" w:rsidRDefault="005164F5" w:rsidP="001B5030">
                          <w:pPr>
                            <w:pStyle w:val="NoSpacing"/>
                            <w:jc w:val="center"/>
                            <w:rPr>
                              <w:rFonts w:ascii="ZapfChancery" w:hAnsi="ZapfChancery"/>
                              <w:b/>
                              <w:sz w:val="36"/>
                              <w:szCs w:val="36"/>
                            </w:rPr>
                          </w:pPr>
                          <w:r>
                            <w:rPr>
                              <w:rFonts w:ascii="ZapfChancery" w:hAnsi="ZapfChancery"/>
                              <w:b/>
                              <w:sz w:val="36"/>
                              <w:szCs w:val="36"/>
                            </w:rPr>
                            <w:t>August 13, 2018</w:t>
                          </w:r>
                        </w:p>
                        <w:p w14:paraId="07E92E30" w14:textId="77777777" w:rsidR="003C79EF" w:rsidRPr="00383A08" w:rsidRDefault="00F505BE" w:rsidP="001B5030">
                          <w:pPr>
                            <w:pStyle w:val="NoSpacing"/>
                            <w:jc w:val="center"/>
                            <w:rPr>
                              <w:rFonts w:ascii="ZapfChancery" w:hAnsi="ZapfChancery"/>
                              <w:b/>
                              <w:sz w:val="36"/>
                              <w:szCs w:val="36"/>
                            </w:rPr>
                          </w:pPr>
                          <w:r w:rsidRPr="00383A08">
                            <w:rPr>
                              <w:rFonts w:ascii="ZapfChancery" w:hAnsi="ZapfChancery"/>
                              <w:b/>
                              <w:sz w:val="36"/>
                              <w:szCs w:val="36"/>
                            </w:rPr>
                            <w:t>Cheyenne</w:t>
                          </w:r>
                          <w:r w:rsidR="00383A08">
                            <w:rPr>
                              <w:rFonts w:ascii="ZapfChancery" w:hAnsi="ZapfChancery"/>
                              <w:b/>
                              <w:sz w:val="36"/>
                              <w:szCs w:val="36"/>
                            </w:rPr>
                            <w:t>, Wyoming</w:t>
                          </w:r>
                        </w:p>
                        <w:p w14:paraId="179DAC39" w14:textId="77777777" w:rsidR="008C62A8" w:rsidRPr="00383A08" w:rsidRDefault="008C62A8" w:rsidP="001B5030">
                          <w:pPr>
                            <w:pStyle w:val="NoSpacing"/>
                            <w:jc w:val="center"/>
                            <w:rPr>
                              <w:rFonts w:ascii="ZapfChancery" w:hAnsi="ZapfChancery"/>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F88D0" id="_x0000_t202" coordsize="21600,21600" o:spt="202" path="m,l,21600r21600,l21600,xe">
              <v:stroke joinstyle="miter"/>
              <v:path gradientshapeok="t" o:connecttype="rect"/>
            </v:shapetype>
            <v:shape id="Text Box 4" o:spid="_x0000_s1026" type="#_x0000_t202" style="position:absolute;margin-left:170.5pt;margin-top:13.55pt;width:24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" fillcolor="#f90" strokecolor="#974706">
              <v:textbox>
                <w:txbxContent>
                  <w:p w14:paraId="008790D4" w14:textId="1C25A9FC" w:rsidR="003C79EF" w:rsidRPr="00383A08" w:rsidRDefault="00C958E6" w:rsidP="008C62A8">
                    <w:pPr>
                      <w:pStyle w:val="NoSpacing"/>
                      <w:jc w:val="center"/>
                      <w:rPr>
                        <w:rFonts w:ascii="ZapfChancery" w:hAnsi="ZapfChancery"/>
                        <w:b/>
                        <w:sz w:val="36"/>
                        <w:szCs w:val="36"/>
                      </w:rPr>
                    </w:pPr>
                    <w:r w:rsidRPr="00383A08">
                      <w:rPr>
                        <w:rFonts w:ascii="ZapfChancery" w:hAnsi="ZapfChancery"/>
                        <w:b/>
                        <w:sz w:val="36"/>
                        <w:szCs w:val="36"/>
                      </w:rPr>
                      <w:t>Behavioral Health Advisory</w:t>
                    </w:r>
                    <w:r w:rsidR="00A36B88" w:rsidRPr="00383A08">
                      <w:rPr>
                        <w:rFonts w:ascii="ZapfChancery" w:hAnsi="ZapfChancery"/>
                        <w:b/>
                        <w:sz w:val="36"/>
                        <w:szCs w:val="36"/>
                      </w:rPr>
                      <w:t xml:space="preserve"> Council </w:t>
                    </w:r>
                    <w:r w:rsidR="006A7166">
                      <w:rPr>
                        <w:rFonts w:ascii="ZapfChancery" w:hAnsi="ZapfChancery"/>
                        <w:b/>
                        <w:sz w:val="36"/>
                        <w:szCs w:val="36"/>
                      </w:rPr>
                      <w:t>Minutes</w:t>
                    </w:r>
                  </w:p>
                  <w:p w14:paraId="6BCBBD8D" w14:textId="16B90EC8" w:rsidR="00C958E6" w:rsidRPr="00383A08" w:rsidRDefault="005164F5" w:rsidP="001B5030">
                    <w:pPr>
                      <w:pStyle w:val="NoSpacing"/>
                      <w:jc w:val="center"/>
                      <w:rPr>
                        <w:rFonts w:ascii="ZapfChancery" w:hAnsi="ZapfChancery"/>
                        <w:b/>
                        <w:sz w:val="36"/>
                        <w:szCs w:val="36"/>
                      </w:rPr>
                    </w:pPr>
                    <w:r>
                      <w:rPr>
                        <w:rFonts w:ascii="ZapfChancery" w:hAnsi="ZapfChancery"/>
                        <w:b/>
                        <w:sz w:val="36"/>
                        <w:szCs w:val="36"/>
                      </w:rPr>
                      <w:t>August 13, 2018</w:t>
                    </w:r>
                  </w:p>
                  <w:p w14:paraId="07E92E30" w14:textId="77777777" w:rsidR="003C79EF" w:rsidRPr="00383A08" w:rsidRDefault="00F505BE" w:rsidP="001B5030">
                    <w:pPr>
                      <w:pStyle w:val="NoSpacing"/>
                      <w:jc w:val="center"/>
                      <w:rPr>
                        <w:rFonts w:ascii="ZapfChancery" w:hAnsi="ZapfChancery"/>
                        <w:b/>
                        <w:sz w:val="36"/>
                        <w:szCs w:val="36"/>
                      </w:rPr>
                    </w:pPr>
                    <w:r w:rsidRPr="00383A08">
                      <w:rPr>
                        <w:rFonts w:ascii="ZapfChancery" w:hAnsi="ZapfChancery"/>
                        <w:b/>
                        <w:sz w:val="36"/>
                        <w:szCs w:val="36"/>
                      </w:rPr>
                      <w:t>Cheyenne</w:t>
                    </w:r>
                    <w:r w:rsidR="00383A08">
                      <w:rPr>
                        <w:rFonts w:ascii="ZapfChancery" w:hAnsi="ZapfChancery"/>
                        <w:b/>
                        <w:sz w:val="36"/>
                        <w:szCs w:val="36"/>
                      </w:rPr>
                      <w:t>, Wyoming</w:t>
                    </w:r>
                  </w:p>
                  <w:p w14:paraId="179DAC39" w14:textId="77777777" w:rsidR="008C62A8" w:rsidRPr="00383A08" w:rsidRDefault="008C62A8" w:rsidP="001B5030">
                    <w:pPr>
                      <w:pStyle w:val="NoSpacing"/>
                      <w:jc w:val="center"/>
                      <w:rPr>
                        <w:rFonts w:ascii="ZapfChancery" w:hAnsi="ZapfChancery"/>
                        <w:b/>
                        <w:sz w:val="36"/>
                        <w:szCs w:val="36"/>
                      </w:rPr>
                    </w:pPr>
                  </w:p>
                </w:txbxContent>
              </v:textbox>
            </v:shape>
          </w:pict>
        </mc:Fallback>
      </mc:AlternateContent>
    </w:r>
    <w:r w:rsidR="008C62A8">
      <w:rPr>
        <w:noProof/>
      </w:rPr>
      <w:drawing>
        <wp:inline distT="0" distB="0" distL="0" distR="0" wp14:anchorId="5C2047C9" wp14:editId="5D6EDB03">
          <wp:extent cx="1815465" cy="1689100"/>
          <wp:effectExtent l="0" t="0" r="0" b="12700"/>
          <wp:docPr id="1" name="Picture 1" descr="MC900439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58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168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23"/>
    <w:multiLevelType w:val="hybridMultilevel"/>
    <w:tmpl w:val="4E103914"/>
    <w:lvl w:ilvl="0" w:tplc="5818FC72">
      <w:start w:val="1"/>
      <w:numFmt w:val="bullet"/>
      <w:lvlText w:val=""/>
      <w:lvlJc w:val="left"/>
      <w:pPr>
        <w:ind w:left="720" w:hanging="360"/>
      </w:pPr>
      <w:rPr>
        <w:rFonts w:ascii="Wingdings" w:hAnsi="Wingdings"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1B7D"/>
    <w:multiLevelType w:val="hybridMultilevel"/>
    <w:tmpl w:val="258CB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46EE"/>
    <w:multiLevelType w:val="hybridMultilevel"/>
    <w:tmpl w:val="2D34A344"/>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72542"/>
    <w:multiLevelType w:val="hybridMultilevel"/>
    <w:tmpl w:val="205E1BF6"/>
    <w:lvl w:ilvl="0" w:tplc="5818FC72">
      <w:start w:val="1"/>
      <w:numFmt w:val="bullet"/>
      <w:lvlText w:val=""/>
      <w:lvlJc w:val="left"/>
      <w:pPr>
        <w:ind w:left="3600" w:hanging="360"/>
      </w:pPr>
      <w:rPr>
        <w:rFonts w:ascii="Wingdings" w:hAnsi="Wingdings" w:hint="default"/>
        <w:color w:val="FF9900"/>
        <w:sz w:val="28"/>
        <w:szCs w:val="28"/>
        <w:u w:color="98480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6D2BF3"/>
    <w:multiLevelType w:val="hybridMultilevel"/>
    <w:tmpl w:val="ACBE79C6"/>
    <w:lvl w:ilvl="0" w:tplc="5818FC72">
      <w:start w:val="1"/>
      <w:numFmt w:val="bullet"/>
      <w:lvlText w:val=""/>
      <w:lvlJc w:val="left"/>
      <w:pPr>
        <w:ind w:left="7920" w:hanging="360"/>
      </w:pPr>
      <w:rPr>
        <w:rFonts w:ascii="Wingdings" w:hAnsi="Wingdings" w:hint="default"/>
        <w:color w:val="FF9900"/>
        <w:sz w:val="28"/>
        <w:szCs w:val="28"/>
        <w:u w:color="984806"/>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5" w15:restartNumberingAfterBreak="0">
    <w:nsid w:val="408C0775"/>
    <w:multiLevelType w:val="hybridMultilevel"/>
    <w:tmpl w:val="FF005532"/>
    <w:lvl w:ilvl="0" w:tplc="5818FC72">
      <w:start w:val="1"/>
      <w:numFmt w:val="bullet"/>
      <w:lvlText w:val=""/>
      <w:lvlJc w:val="left"/>
      <w:pPr>
        <w:ind w:left="810" w:hanging="360"/>
      </w:pPr>
      <w:rPr>
        <w:rFonts w:ascii="Wingdings" w:hAnsi="Wingdings" w:hint="default"/>
        <w:color w:val="FF9900"/>
        <w:sz w:val="28"/>
        <w:szCs w:val="28"/>
        <w:u w:color="984806"/>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5818FC72">
      <w:start w:val="1"/>
      <w:numFmt w:val="bullet"/>
      <w:lvlText w:val=""/>
      <w:lvlJc w:val="left"/>
      <w:pPr>
        <w:ind w:left="3690" w:hanging="360"/>
      </w:pPr>
      <w:rPr>
        <w:rFonts w:ascii="Wingdings" w:hAnsi="Wingdings" w:hint="default"/>
        <w:color w:val="FF9900"/>
        <w:sz w:val="28"/>
        <w:szCs w:val="28"/>
        <w:u w:color="984806"/>
      </w:rPr>
    </w:lvl>
    <w:lvl w:ilvl="5" w:tplc="943E8F44">
      <w:start w:val="1"/>
      <w:numFmt w:val="bullet"/>
      <w:lvlText w:val=""/>
      <w:lvlJc w:val="left"/>
      <w:pPr>
        <w:ind w:left="4410" w:hanging="360"/>
      </w:pPr>
      <w:rPr>
        <w:rFonts w:ascii="Wingdings" w:hAnsi="Wingdings" w:hint="default"/>
        <w:color w:val="E36C0A"/>
      </w:rPr>
    </w:lvl>
    <w:lvl w:ilvl="6" w:tplc="9370C080">
      <w:start w:val="1"/>
      <w:numFmt w:val="bullet"/>
      <w:lvlText w:val=""/>
      <w:lvlJc w:val="left"/>
      <w:pPr>
        <w:ind w:left="5130" w:hanging="360"/>
      </w:pPr>
      <w:rPr>
        <w:rFonts w:ascii="Symbol" w:hAnsi="Symbol" w:hint="default"/>
        <w:color w:val="E36C0A"/>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12A6EAF"/>
    <w:multiLevelType w:val="hybridMultilevel"/>
    <w:tmpl w:val="86863916"/>
    <w:lvl w:ilvl="0" w:tplc="5818FC72">
      <w:start w:val="1"/>
      <w:numFmt w:val="bullet"/>
      <w:lvlText w:val=""/>
      <w:lvlJc w:val="left"/>
      <w:pPr>
        <w:ind w:left="720" w:hanging="360"/>
      </w:pPr>
      <w:rPr>
        <w:rFonts w:ascii="Wingdings" w:hAnsi="Wingdings" w:hint="default"/>
        <w:color w:val="FF9900"/>
        <w:sz w:val="28"/>
        <w:szCs w:val="28"/>
        <w:u w:color="9848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16727"/>
    <w:multiLevelType w:val="hybridMultilevel"/>
    <w:tmpl w:val="2C68FAFE"/>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51262"/>
    <w:multiLevelType w:val="hybridMultilevel"/>
    <w:tmpl w:val="16448470"/>
    <w:lvl w:ilvl="0" w:tplc="1B62E626">
      <w:start w:val="1"/>
      <w:numFmt w:val="bullet"/>
      <w:lvlText w:val=""/>
      <w:lvlJc w:val="left"/>
      <w:pPr>
        <w:ind w:left="2220" w:hanging="360"/>
      </w:pPr>
      <w:rPr>
        <w:rFonts w:ascii="Wingdings" w:hAnsi="Wingdings" w:hint="default"/>
        <w:b/>
        <w:color w:val="FFC000"/>
        <w:sz w:val="24"/>
        <w:szCs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76D63DE6"/>
    <w:multiLevelType w:val="hybridMultilevel"/>
    <w:tmpl w:val="43B86E24"/>
    <w:lvl w:ilvl="0" w:tplc="5818FC72">
      <w:start w:val="1"/>
      <w:numFmt w:val="bullet"/>
      <w:lvlText w:val=""/>
      <w:lvlJc w:val="left"/>
      <w:pPr>
        <w:ind w:left="2520" w:hanging="360"/>
      </w:pPr>
      <w:rPr>
        <w:rFonts w:ascii="Wingdings" w:hAnsi="Wingdings" w:hint="default"/>
        <w:color w:val="FF9900"/>
        <w:sz w:val="28"/>
        <w:szCs w:val="28"/>
        <w:u w:color="984806"/>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A0147D"/>
    <w:multiLevelType w:val="hybridMultilevel"/>
    <w:tmpl w:val="83E8FE00"/>
    <w:lvl w:ilvl="0" w:tplc="5818FC72">
      <w:start w:val="1"/>
      <w:numFmt w:val="bullet"/>
      <w:lvlText w:val=""/>
      <w:lvlJc w:val="left"/>
      <w:pPr>
        <w:ind w:left="2520" w:hanging="360"/>
      </w:pPr>
      <w:rPr>
        <w:rFonts w:ascii="Wingdings" w:hAnsi="Wingdings" w:hint="default"/>
        <w:color w:val="FF9900"/>
        <w:sz w:val="28"/>
        <w:szCs w:val="28"/>
        <w:u w:color="98480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CFA67E4"/>
    <w:multiLevelType w:val="hybridMultilevel"/>
    <w:tmpl w:val="C4EE9A92"/>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6"/>
  </w:num>
  <w:num w:numId="6">
    <w:abstractNumId w:val="4"/>
  </w:num>
  <w:num w:numId="7">
    <w:abstractNumId w:val="10"/>
  </w:num>
  <w:num w:numId="8">
    <w:abstractNumId w:val="3"/>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B"/>
    <w:rsid w:val="00003ADB"/>
    <w:rsid w:val="00060E60"/>
    <w:rsid w:val="00066A56"/>
    <w:rsid w:val="000A7065"/>
    <w:rsid w:val="000B4A5A"/>
    <w:rsid w:val="000B4AD2"/>
    <w:rsid w:val="000C48BD"/>
    <w:rsid w:val="000D6676"/>
    <w:rsid w:val="00125179"/>
    <w:rsid w:val="00140A3F"/>
    <w:rsid w:val="00156FE5"/>
    <w:rsid w:val="001737CD"/>
    <w:rsid w:val="001A3395"/>
    <w:rsid w:val="001A41E8"/>
    <w:rsid w:val="001B5030"/>
    <w:rsid w:val="001C4904"/>
    <w:rsid w:val="001D6229"/>
    <w:rsid w:val="001F7097"/>
    <w:rsid w:val="00202720"/>
    <w:rsid w:val="0022292C"/>
    <w:rsid w:val="0022301B"/>
    <w:rsid w:val="0023337A"/>
    <w:rsid w:val="00262736"/>
    <w:rsid w:val="0026440C"/>
    <w:rsid w:val="0026656B"/>
    <w:rsid w:val="00287A43"/>
    <w:rsid w:val="002A0102"/>
    <w:rsid w:val="002B39A2"/>
    <w:rsid w:val="002C1965"/>
    <w:rsid w:val="002C7C01"/>
    <w:rsid w:val="00300F2E"/>
    <w:rsid w:val="00304006"/>
    <w:rsid w:val="00312135"/>
    <w:rsid w:val="00315BE2"/>
    <w:rsid w:val="003353E8"/>
    <w:rsid w:val="00340A1F"/>
    <w:rsid w:val="003752BF"/>
    <w:rsid w:val="00383A08"/>
    <w:rsid w:val="0039674D"/>
    <w:rsid w:val="00397CDB"/>
    <w:rsid w:val="003C763C"/>
    <w:rsid w:val="003C79EF"/>
    <w:rsid w:val="003E071D"/>
    <w:rsid w:val="003E152D"/>
    <w:rsid w:val="003E1748"/>
    <w:rsid w:val="003E3719"/>
    <w:rsid w:val="003F0C11"/>
    <w:rsid w:val="003F5AAB"/>
    <w:rsid w:val="00401823"/>
    <w:rsid w:val="00406747"/>
    <w:rsid w:val="00436295"/>
    <w:rsid w:val="00436D87"/>
    <w:rsid w:val="004616CE"/>
    <w:rsid w:val="00467AF0"/>
    <w:rsid w:val="004944F3"/>
    <w:rsid w:val="004A799D"/>
    <w:rsid w:val="004B458B"/>
    <w:rsid w:val="004D0FAF"/>
    <w:rsid w:val="004E5D55"/>
    <w:rsid w:val="004F6E0F"/>
    <w:rsid w:val="005164F5"/>
    <w:rsid w:val="00523820"/>
    <w:rsid w:val="0053183F"/>
    <w:rsid w:val="00552F3F"/>
    <w:rsid w:val="00587A70"/>
    <w:rsid w:val="005A05A8"/>
    <w:rsid w:val="005B46A4"/>
    <w:rsid w:val="005D39B9"/>
    <w:rsid w:val="005E6FED"/>
    <w:rsid w:val="00600F46"/>
    <w:rsid w:val="0061689B"/>
    <w:rsid w:val="006549C2"/>
    <w:rsid w:val="00670205"/>
    <w:rsid w:val="00672220"/>
    <w:rsid w:val="00692E2A"/>
    <w:rsid w:val="006A5E4C"/>
    <w:rsid w:val="006A7166"/>
    <w:rsid w:val="006A7420"/>
    <w:rsid w:val="006E41D9"/>
    <w:rsid w:val="006E4B85"/>
    <w:rsid w:val="006F1785"/>
    <w:rsid w:val="0070462D"/>
    <w:rsid w:val="00737D7A"/>
    <w:rsid w:val="007766F0"/>
    <w:rsid w:val="00791190"/>
    <w:rsid w:val="007A1A59"/>
    <w:rsid w:val="007B1A17"/>
    <w:rsid w:val="007B5FC2"/>
    <w:rsid w:val="007D689D"/>
    <w:rsid w:val="007E3E67"/>
    <w:rsid w:val="008127E4"/>
    <w:rsid w:val="00822467"/>
    <w:rsid w:val="00857742"/>
    <w:rsid w:val="00860B76"/>
    <w:rsid w:val="00875566"/>
    <w:rsid w:val="0087563F"/>
    <w:rsid w:val="00882272"/>
    <w:rsid w:val="008B6C89"/>
    <w:rsid w:val="008B799B"/>
    <w:rsid w:val="008C4B9B"/>
    <w:rsid w:val="008C527D"/>
    <w:rsid w:val="008C62A8"/>
    <w:rsid w:val="008D749C"/>
    <w:rsid w:val="008E280A"/>
    <w:rsid w:val="00946C14"/>
    <w:rsid w:val="009478D3"/>
    <w:rsid w:val="00956D4F"/>
    <w:rsid w:val="00967C5A"/>
    <w:rsid w:val="009709D6"/>
    <w:rsid w:val="009803B3"/>
    <w:rsid w:val="009B2747"/>
    <w:rsid w:val="009D15D4"/>
    <w:rsid w:val="00A36B88"/>
    <w:rsid w:val="00A46D08"/>
    <w:rsid w:val="00A5259A"/>
    <w:rsid w:val="00A77A30"/>
    <w:rsid w:val="00A9172C"/>
    <w:rsid w:val="00A9616F"/>
    <w:rsid w:val="00AB10FA"/>
    <w:rsid w:val="00AC17DE"/>
    <w:rsid w:val="00AD6962"/>
    <w:rsid w:val="00AD6D01"/>
    <w:rsid w:val="00AE1789"/>
    <w:rsid w:val="00AF3D3F"/>
    <w:rsid w:val="00B15024"/>
    <w:rsid w:val="00B252A7"/>
    <w:rsid w:val="00B53CDF"/>
    <w:rsid w:val="00B76C9A"/>
    <w:rsid w:val="00B8198D"/>
    <w:rsid w:val="00BA4FC8"/>
    <w:rsid w:val="00BC066C"/>
    <w:rsid w:val="00BC5350"/>
    <w:rsid w:val="00BE1AED"/>
    <w:rsid w:val="00C05A5B"/>
    <w:rsid w:val="00C74599"/>
    <w:rsid w:val="00C958E6"/>
    <w:rsid w:val="00CE1E81"/>
    <w:rsid w:val="00D07A82"/>
    <w:rsid w:val="00D11FB1"/>
    <w:rsid w:val="00D2015C"/>
    <w:rsid w:val="00D33D8F"/>
    <w:rsid w:val="00D53A95"/>
    <w:rsid w:val="00D572CD"/>
    <w:rsid w:val="00D64F80"/>
    <w:rsid w:val="00DA2B47"/>
    <w:rsid w:val="00DB4E13"/>
    <w:rsid w:val="00DD4009"/>
    <w:rsid w:val="00DD76F0"/>
    <w:rsid w:val="00E00065"/>
    <w:rsid w:val="00E0621D"/>
    <w:rsid w:val="00E0635A"/>
    <w:rsid w:val="00E204B0"/>
    <w:rsid w:val="00E216DE"/>
    <w:rsid w:val="00E24182"/>
    <w:rsid w:val="00E30648"/>
    <w:rsid w:val="00E36A47"/>
    <w:rsid w:val="00E45727"/>
    <w:rsid w:val="00E54F27"/>
    <w:rsid w:val="00E57BBB"/>
    <w:rsid w:val="00E643AE"/>
    <w:rsid w:val="00E8126F"/>
    <w:rsid w:val="00E927FD"/>
    <w:rsid w:val="00E9365F"/>
    <w:rsid w:val="00EB4F9F"/>
    <w:rsid w:val="00EC58BF"/>
    <w:rsid w:val="00EC5A51"/>
    <w:rsid w:val="00ED7B0A"/>
    <w:rsid w:val="00EE721F"/>
    <w:rsid w:val="00F028A0"/>
    <w:rsid w:val="00F02B4B"/>
    <w:rsid w:val="00F03E73"/>
    <w:rsid w:val="00F13AA6"/>
    <w:rsid w:val="00F13D2C"/>
    <w:rsid w:val="00F30938"/>
    <w:rsid w:val="00F34957"/>
    <w:rsid w:val="00F505BE"/>
    <w:rsid w:val="00F5080E"/>
    <w:rsid w:val="00F56D64"/>
    <w:rsid w:val="00FB1CC3"/>
    <w:rsid w:val="00FD12DC"/>
    <w:rsid w:val="00FD2A8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643FA"/>
  <w15:docId w15:val="{6096E6A2-5AE5-4D3E-8825-8AB59EA5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566"/>
    <w:rPr>
      <w:rFonts w:ascii="Times New Roman" w:hAnsi="Times New Roman"/>
      <w:sz w:val="24"/>
      <w:szCs w:val="22"/>
      <w:lang w:eastAsia="en-US"/>
    </w:rPr>
  </w:style>
  <w:style w:type="paragraph" w:styleId="Header">
    <w:name w:val="header"/>
    <w:basedOn w:val="Normal"/>
    <w:link w:val="HeaderChar"/>
    <w:uiPriority w:val="99"/>
    <w:unhideWhenUsed/>
    <w:rsid w:val="0022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1B"/>
  </w:style>
  <w:style w:type="paragraph" w:styleId="Footer">
    <w:name w:val="footer"/>
    <w:basedOn w:val="Normal"/>
    <w:link w:val="FooterChar"/>
    <w:uiPriority w:val="99"/>
    <w:unhideWhenUsed/>
    <w:rsid w:val="0022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1B"/>
  </w:style>
  <w:style w:type="paragraph" w:styleId="BalloonText">
    <w:name w:val="Balloon Text"/>
    <w:basedOn w:val="Normal"/>
    <w:link w:val="BalloonTextChar"/>
    <w:uiPriority w:val="99"/>
    <w:semiHidden/>
    <w:unhideWhenUsed/>
    <w:rsid w:val="008E28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80A"/>
    <w:rPr>
      <w:rFonts w:ascii="Tahoma" w:hAnsi="Tahoma" w:cs="Tahoma"/>
      <w:sz w:val="16"/>
      <w:szCs w:val="16"/>
    </w:rPr>
  </w:style>
  <w:style w:type="character" w:styleId="Strong">
    <w:name w:val="Strong"/>
    <w:uiPriority w:val="22"/>
    <w:qFormat/>
    <w:rsid w:val="00F13AA6"/>
    <w:rPr>
      <w:b/>
      <w:bCs/>
    </w:rPr>
  </w:style>
  <w:style w:type="paragraph" w:styleId="ListParagraph">
    <w:name w:val="List Paragraph"/>
    <w:basedOn w:val="Normal"/>
    <w:uiPriority w:val="34"/>
    <w:qFormat/>
    <w:rsid w:val="008C62A8"/>
    <w:pPr>
      <w:ind w:left="720"/>
      <w:contextualSpacing/>
    </w:pPr>
  </w:style>
  <w:style w:type="paragraph" w:styleId="NormalWeb">
    <w:name w:val="Normal (Web)"/>
    <w:basedOn w:val="Normal"/>
    <w:uiPriority w:val="99"/>
    <w:semiHidden/>
    <w:unhideWhenUsed/>
    <w:rsid w:val="0022292C"/>
    <w:pPr>
      <w:spacing w:before="100" w:beforeAutospacing="1" w:after="100" w:afterAutospacing="1" w:line="240" w:lineRule="auto"/>
    </w:pPr>
    <w:rPr>
      <w:rFonts w:ascii="Times New Roman" w:eastAsiaTheme="minorEastAsia"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5532">
      <w:bodyDiv w:val="1"/>
      <w:marLeft w:val="0"/>
      <w:marRight w:val="0"/>
      <w:marTop w:val="0"/>
      <w:marBottom w:val="0"/>
      <w:divBdr>
        <w:top w:val="none" w:sz="0" w:space="0" w:color="auto"/>
        <w:left w:val="none" w:sz="0" w:space="0" w:color="auto"/>
        <w:bottom w:val="none" w:sz="0" w:space="0" w:color="auto"/>
        <w:right w:val="none" w:sz="0" w:space="0" w:color="auto"/>
      </w:divBdr>
      <w:divsChild>
        <w:div w:id="207185205">
          <w:marLeft w:val="0"/>
          <w:marRight w:val="0"/>
          <w:marTop w:val="0"/>
          <w:marBottom w:val="0"/>
          <w:divBdr>
            <w:top w:val="none" w:sz="0" w:space="0" w:color="auto"/>
            <w:left w:val="none" w:sz="0" w:space="0" w:color="auto"/>
            <w:bottom w:val="none" w:sz="0" w:space="0" w:color="auto"/>
            <w:right w:val="none" w:sz="0" w:space="0" w:color="auto"/>
          </w:divBdr>
        </w:div>
        <w:div w:id="316619465">
          <w:marLeft w:val="0"/>
          <w:marRight w:val="0"/>
          <w:marTop w:val="0"/>
          <w:marBottom w:val="0"/>
          <w:divBdr>
            <w:top w:val="none" w:sz="0" w:space="0" w:color="auto"/>
            <w:left w:val="none" w:sz="0" w:space="0" w:color="auto"/>
            <w:bottom w:val="none" w:sz="0" w:space="0" w:color="auto"/>
            <w:right w:val="none" w:sz="0" w:space="0" w:color="auto"/>
          </w:divBdr>
        </w:div>
        <w:div w:id="926035408">
          <w:marLeft w:val="0"/>
          <w:marRight w:val="0"/>
          <w:marTop w:val="0"/>
          <w:marBottom w:val="0"/>
          <w:divBdr>
            <w:top w:val="none" w:sz="0" w:space="0" w:color="auto"/>
            <w:left w:val="none" w:sz="0" w:space="0" w:color="auto"/>
            <w:bottom w:val="none" w:sz="0" w:space="0" w:color="auto"/>
            <w:right w:val="none" w:sz="0" w:space="0" w:color="auto"/>
          </w:divBdr>
        </w:div>
        <w:div w:id="1057246927">
          <w:marLeft w:val="0"/>
          <w:marRight w:val="0"/>
          <w:marTop w:val="0"/>
          <w:marBottom w:val="0"/>
          <w:divBdr>
            <w:top w:val="none" w:sz="0" w:space="0" w:color="auto"/>
            <w:left w:val="none" w:sz="0" w:space="0" w:color="auto"/>
            <w:bottom w:val="none" w:sz="0" w:space="0" w:color="auto"/>
            <w:right w:val="none" w:sz="0" w:space="0" w:color="auto"/>
          </w:divBdr>
        </w:div>
        <w:div w:id="1175682769">
          <w:marLeft w:val="0"/>
          <w:marRight w:val="0"/>
          <w:marTop w:val="0"/>
          <w:marBottom w:val="0"/>
          <w:divBdr>
            <w:top w:val="none" w:sz="0" w:space="0" w:color="auto"/>
            <w:left w:val="none" w:sz="0" w:space="0" w:color="auto"/>
            <w:bottom w:val="none" w:sz="0" w:space="0" w:color="auto"/>
            <w:right w:val="none" w:sz="0" w:space="0" w:color="auto"/>
          </w:divBdr>
        </w:div>
        <w:div w:id="1288587325">
          <w:marLeft w:val="0"/>
          <w:marRight w:val="0"/>
          <w:marTop w:val="0"/>
          <w:marBottom w:val="0"/>
          <w:divBdr>
            <w:top w:val="none" w:sz="0" w:space="0" w:color="auto"/>
            <w:left w:val="none" w:sz="0" w:space="0" w:color="auto"/>
            <w:bottom w:val="none" w:sz="0" w:space="0" w:color="auto"/>
            <w:right w:val="none" w:sz="0" w:space="0" w:color="auto"/>
          </w:divBdr>
          <w:divsChild>
            <w:div w:id="1556311019">
              <w:marLeft w:val="0"/>
              <w:marRight w:val="0"/>
              <w:marTop w:val="0"/>
              <w:marBottom w:val="0"/>
              <w:divBdr>
                <w:top w:val="none" w:sz="0" w:space="0" w:color="auto"/>
                <w:left w:val="none" w:sz="0" w:space="0" w:color="auto"/>
                <w:bottom w:val="none" w:sz="0" w:space="0" w:color="auto"/>
                <w:right w:val="none" w:sz="0" w:space="0" w:color="auto"/>
              </w:divBdr>
              <w:divsChild>
                <w:div w:id="15255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6172">
          <w:marLeft w:val="0"/>
          <w:marRight w:val="0"/>
          <w:marTop w:val="0"/>
          <w:marBottom w:val="0"/>
          <w:divBdr>
            <w:top w:val="none" w:sz="0" w:space="0" w:color="auto"/>
            <w:left w:val="none" w:sz="0" w:space="0" w:color="auto"/>
            <w:bottom w:val="none" w:sz="0" w:space="0" w:color="auto"/>
            <w:right w:val="none" w:sz="0" w:space="0" w:color="auto"/>
          </w:divBdr>
        </w:div>
        <w:div w:id="1834224267">
          <w:marLeft w:val="0"/>
          <w:marRight w:val="0"/>
          <w:marTop w:val="0"/>
          <w:marBottom w:val="0"/>
          <w:divBdr>
            <w:top w:val="none" w:sz="0" w:space="0" w:color="auto"/>
            <w:left w:val="none" w:sz="0" w:space="0" w:color="auto"/>
            <w:bottom w:val="none" w:sz="0" w:space="0" w:color="auto"/>
            <w:right w:val="none" w:sz="0" w:space="0" w:color="auto"/>
          </w:divBdr>
        </w:div>
        <w:div w:id="1972323232">
          <w:marLeft w:val="0"/>
          <w:marRight w:val="0"/>
          <w:marTop w:val="0"/>
          <w:marBottom w:val="0"/>
          <w:divBdr>
            <w:top w:val="none" w:sz="0" w:space="0" w:color="auto"/>
            <w:left w:val="none" w:sz="0" w:space="0" w:color="auto"/>
            <w:bottom w:val="none" w:sz="0" w:space="0" w:color="auto"/>
            <w:right w:val="none" w:sz="0" w:space="0" w:color="auto"/>
          </w:divBdr>
        </w:div>
      </w:divsChild>
    </w:div>
    <w:div w:id="199151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jaltum</dc:creator>
  <cp:lastModifiedBy>Dani Sullivan</cp:lastModifiedBy>
  <cp:revision>6</cp:revision>
  <cp:lastPrinted>2018-08-22T15:26:00Z</cp:lastPrinted>
  <dcterms:created xsi:type="dcterms:W3CDTF">2018-08-14T16:31:00Z</dcterms:created>
  <dcterms:modified xsi:type="dcterms:W3CDTF">2018-08-22T15:30:00Z</dcterms:modified>
</cp:coreProperties>
</file>