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584" w:rsidRDefault="00B25308" w:rsidP="000D3E24">
      <w:pPr>
        <w:rPr>
          <w:rFonts w:ascii="Calibri" w:hAnsi="Calibri"/>
          <w:lang w:eastAsia="x-none"/>
        </w:rPr>
      </w:pPr>
      <w:r>
        <w:rPr>
          <w:rFonts w:ascii="Calibri" w:hAnsi="Calibri"/>
          <w:lang w:eastAsia="x-none"/>
        </w:rPr>
        <w:t>January 24, 2018</w:t>
      </w:r>
    </w:p>
    <w:p w:rsidR="00A20D0F" w:rsidRDefault="00A20D0F" w:rsidP="00A20D0F">
      <w:pPr>
        <w:rPr>
          <w:rFonts w:ascii="Calibri" w:hAnsi="Calibri"/>
        </w:rPr>
      </w:pPr>
    </w:p>
    <w:p w:rsidR="00B25308" w:rsidRPr="00B25308" w:rsidRDefault="00B25308" w:rsidP="00B25308">
      <w:pPr>
        <w:autoSpaceDE w:val="0"/>
        <w:autoSpaceDN w:val="0"/>
        <w:adjustRightInd w:val="0"/>
        <w:rPr>
          <w:color w:val="000000"/>
        </w:rPr>
      </w:pPr>
    </w:p>
    <w:p w:rsidR="00B25308" w:rsidRDefault="00B25308" w:rsidP="00B25308">
      <w:pPr>
        <w:autoSpaceDE w:val="0"/>
        <w:autoSpaceDN w:val="0"/>
        <w:adjustRightInd w:val="0"/>
        <w:rPr>
          <w:color w:val="000000"/>
          <w:sz w:val="23"/>
          <w:szCs w:val="23"/>
        </w:rPr>
      </w:pPr>
      <w:r w:rsidRPr="00B25308">
        <w:rPr>
          <w:color w:val="000000"/>
          <w:sz w:val="23"/>
          <w:szCs w:val="23"/>
        </w:rPr>
        <w:t xml:space="preserve">To all agencies not currently paying for kits or testing, this letter is to let you know that WCTP will be changing its current billing format. As of January 15, 2013 we will no longer be able to continue offering free kits and testing. Ordering kits of any kind will mean that your agency will be invoiced, and required to pay for the kits before you receive them. The charges for testing are as follow: </w:t>
      </w:r>
    </w:p>
    <w:p w:rsidR="00B25308" w:rsidRPr="00B25308" w:rsidRDefault="00B25308" w:rsidP="00B25308">
      <w:pPr>
        <w:autoSpaceDE w:val="0"/>
        <w:autoSpaceDN w:val="0"/>
        <w:adjustRightInd w:val="0"/>
        <w:rPr>
          <w:color w:val="000000"/>
          <w:sz w:val="23"/>
          <w:szCs w:val="23"/>
        </w:rPr>
      </w:pPr>
    </w:p>
    <w:p w:rsidR="00B25308" w:rsidRPr="00B25308" w:rsidRDefault="00B25308" w:rsidP="00B25308">
      <w:pPr>
        <w:numPr>
          <w:ilvl w:val="0"/>
          <w:numId w:val="7"/>
        </w:numPr>
        <w:autoSpaceDE w:val="0"/>
        <w:autoSpaceDN w:val="0"/>
        <w:adjustRightInd w:val="0"/>
        <w:rPr>
          <w:color w:val="000000"/>
          <w:sz w:val="22"/>
          <w:szCs w:val="22"/>
        </w:rPr>
      </w:pPr>
      <w:r w:rsidRPr="00B25308">
        <w:rPr>
          <w:color w:val="000000"/>
          <w:sz w:val="22"/>
          <w:szCs w:val="22"/>
        </w:rPr>
        <w:t xml:space="preserve">UA kits will be $9, that fee covers the basic 8 panel drug screen, and a GC/MS confirmation to confirm any positives from the basic panel, if enough sample was collected to perform a second test. Other drug screens can be added on the submittal form, but will require you to include a check or credit card authorization form with the kit, to cover the extra costs: </w:t>
      </w:r>
    </w:p>
    <w:p w:rsidR="00B25308" w:rsidRDefault="00B25308" w:rsidP="00B25308">
      <w:pPr>
        <w:autoSpaceDE w:val="0"/>
        <w:autoSpaceDN w:val="0"/>
        <w:adjustRightInd w:val="0"/>
        <w:ind w:left="1440"/>
        <w:rPr>
          <w:color w:val="000000"/>
          <w:sz w:val="22"/>
          <w:szCs w:val="22"/>
        </w:rPr>
      </w:pPr>
    </w:p>
    <w:p w:rsidR="00B25308" w:rsidRPr="00B25308" w:rsidRDefault="00B25308" w:rsidP="00B25308">
      <w:pPr>
        <w:autoSpaceDE w:val="0"/>
        <w:autoSpaceDN w:val="0"/>
        <w:adjustRightInd w:val="0"/>
        <w:ind w:left="1440"/>
        <w:rPr>
          <w:color w:val="000000"/>
          <w:sz w:val="22"/>
          <w:szCs w:val="22"/>
        </w:rPr>
      </w:pPr>
      <w:r w:rsidRPr="00B25308">
        <w:rPr>
          <w:color w:val="000000"/>
          <w:sz w:val="22"/>
          <w:szCs w:val="22"/>
        </w:rPr>
        <w:t xml:space="preserve">Methadone- $9 </w:t>
      </w:r>
    </w:p>
    <w:p w:rsidR="00B25308" w:rsidRPr="00B25308" w:rsidRDefault="00B25308" w:rsidP="00B25308">
      <w:pPr>
        <w:autoSpaceDE w:val="0"/>
        <w:autoSpaceDN w:val="0"/>
        <w:adjustRightInd w:val="0"/>
        <w:ind w:left="1440"/>
        <w:rPr>
          <w:color w:val="000000"/>
          <w:sz w:val="22"/>
          <w:szCs w:val="22"/>
        </w:rPr>
      </w:pPr>
      <w:r w:rsidRPr="00B25308">
        <w:rPr>
          <w:color w:val="000000"/>
          <w:sz w:val="22"/>
          <w:szCs w:val="22"/>
        </w:rPr>
        <w:t xml:space="preserve">Propoxyphene- $9 </w:t>
      </w:r>
    </w:p>
    <w:p w:rsidR="00B25308" w:rsidRPr="00B25308" w:rsidRDefault="00B25308" w:rsidP="00B25308">
      <w:pPr>
        <w:autoSpaceDE w:val="0"/>
        <w:autoSpaceDN w:val="0"/>
        <w:adjustRightInd w:val="0"/>
        <w:ind w:left="1440"/>
        <w:rPr>
          <w:color w:val="000000"/>
          <w:sz w:val="22"/>
          <w:szCs w:val="22"/>
        </w:rPr>
      </w:pPr>
      <w:r w:rsidRPr="00B25308">
        <w:rPr>
          <w:color w:val="000000"/>
          <w:sz w:val="22"/>
          <w:szCs w:val="22"/>
        </w:rPr>
        <w:t xml:space="preserve">ETG- $9 </w:t>
      </w:r>
    </w:p>
    <w:p w:rsidR="00B25308" w:rsidRPr="00B25308" w:rsidRDefault="00B25308" w:rsidP="00B25308">
      <w:pPr>
        <w:autoSpaceDE w:val="0"/>
        <w:autoSpaceDN w:val="0"/>
        <w:adjustRightInd w:val="0"/>
        <w:ind w:left="1440"/>
        <w:rPr>
          <w:color w:val="000000"/>
          <w:sz w:val="22"/>
          <w:szCs w:val="22"/>
        </w:rPr>
      </w:pPr>
      <w:r w:rsidRPr="00B25308">
        <w:rPr>
          <w:color w:val="000000"/>
          <w:sz w:val="22"/>
          <w:szCs w:val="22"/>
        </w:rPr>
        <w:t xml:space="preserve">Oxycodone-$9 </w:t>
      </w:r>
    </w:p>
    <w:p w:rsidR="00B25308" w:rsidRPr="00B25308" w:rsidRDefault="00B25308" w:rsidP="00B25308">
      <w:pPr>
        <w:autoSpaceDE w:val="0"/>
        <w:autoSpaceDN w:val="0"/>
        <w:adjustRightInd w:val="0"/>
        <w:rPr>
          <w:color w:val="000000"/>
          <w:sz w:val="22"/>
          <w:szCs w:val="22"/>
        </w:rPr>
      </w:pPr>
    </w:p>
    <w:p w:rsidR="00B25308" w:rsidRDefault="00B25308" w:rsidP="00B25308">
      <w:pPr>
        <w:autoSpaceDE w:val="0"/>
        <w:autoSpaceDN w:val="0"/>
        <w:adjustRightInd w:val="0"/>
        <w:rPr>
          <w:color w:val="000000"/>
          <w:sz w:val="23"/>
          <w:szCs w:val="23"/>
          <w:u w:val="single"/>
        </w:rPr>
      </w:pPr>
      <w:r w:rsidRPr="00B25308">
        <w:rPr>
          <w:color w:val="000000"/>
          <w:sz w:val="22"/>
          <w:szCs w:val="22"/>
        </w:rPr>
        <w:t xml:space="preserve">The credit card authorization form can be found on our website: </w:t>
      </w:r>
      <w:r w:rsidRPr="00B25308">
        <w:rPr>
          <w:color w:val="000000"/>
          <w:sz w:val="23"/>
          <w:szCs w:val="23"/>
          <w:u w:val="single"/>
        </w:rPr>
        <w:t xml:space="preserve">http://www.health.wyo.gov/phsd/lab/chemintro.html </w:t>
      </w:r>
    </w:p>
    <w:p w:rsidR="00B25308" w:rsidRPr="00B25308" w:rsidRDefault="00B25308" w:rsidP="00B25308">
      <w:pPr>
        <w:autoSpaceDE w:val="0"/>
        <w:autoSpaceDN w:val="0"/>
        <w:adjustRightInd w:val="0"/>
        <w:rPr>
          <w:color w:val="000000"/>
          <w:sz w:val="23"/>
          <w:szCs w:val="23"/>
        </w:rPr>
      </w:pPr>
    </w:p>
    <w:p w:rsidR="00B25308" w:rsidRPr="00B25308" w:rsidRDefault="00B25308" w:rsidP="00B25308">
      <w:pPr>
        <w:pStyle w:val="ListParagraph"/>
        <w:numPr>
          <w:ilvl w:val="1"/>
          <w:numId w:val="7"/>
        </w:numPr>
        <w:autoSpaceDE w:val="0"/>
        <w:autoSpaceDN w:val="0"/>
        <w:adjustRightInd w:val="0"/>
        <w:rPr>
          <w:color w:val="000000"/>
          <w:sz w:val="22"/>
          <w:szCs w:val="22"/>
        </w:rPr>
      </w:pPr>
      <w:r w:rsidRPr="00B25308">
        <w:rPr>
          <w:color w:val="000000"/>
          <w:sz w:val="22"/>
          <w:szCs w:val="22"/>
        </w:rPr>
        <w:t xml:space="preserve">The 8 panel drug screen includes: </w:t>
      </w:r>
    </w:p>
    <w:p w:rsidR="00B25308" w:rsidRPr="00B25308" w:rsidRDefault="00B25308" w:rsidP="00B25308">
      <w:pPr>
        <w:numPr>
          <w:ilvl w:val="1"/>
          <w:numId w:val="4"/>
        </w:numPr>
        <w:autoSpaceDE w:val="0"/>
        <w:autoSpaceDN w:val="0"/>
        <w:adjustRightInd w:val="0"/>
        <w:ind w:left="1080"/>
        <w:rPr>
          <w:color w:val="000000"/>
          <w:sz w:val="22"/>
          <w:szCs w:val="22"/>
        </w:rPr>
      </w:pPr>
      <w:r w:rsidRPr="00B25308">
        <w:rPr>
          <w:color w:val="000000"/>
          <w:sz w:val="22"/>
          <w:szCs w:val="22"/>
        </w:rPr>
        <w:t xml:space="preserve">Amphetamine </w:t>
      </w:r>
    </w:p>
    <w:p w:rsidR="00B25308" w:rsidRPr="00B25308" w:rsidRDefault="00B25308" w:rsidP="00B25308">
      <w:pPr>
        <w:numPr>
          <w:ilvl w:val="1"/>
          <w:numId w:val="4"/>
        </w:numPr>
        <w:autoSpaceDE w:val="0"/>
        <w:autoSpaceDN w:val="0"/>
        <w:adjustRightInd w:val="0"/>
        <w:ind w:left="1080"/>
        <w:rPr>
          <w:color w:val="000000"/>
          <w:sz w:val="22"/>
          <w:szCs w:val="22"/>
        </w:rPr>
      </w:pPr>
      <w:proofErr w:type="spellStart"/>
      <w:r w:rsidRPr="00B25308">
        <w:rPr>
          <w:color w:val="000000"/>
          <w:sz w:val="22"/>
          <w:szCs w:val="22"/>
        </w:rPr>
        <w:t>Barbituates</w:t>
      </w:r>
      <w:proofErr w:type="spellEnd"/>
      <w:r w:rsidRPr="00B25308">
        <w:rPr>
          <w:color w:val="000000"/>
          <w:sz w:val="22"/>
          <w:szCs w:val="22"/>
        </w:rPr>
        <w:t xml:space="preserve"> </w:t>
      </w:r>
    </w:p>
    <w:p w:rsidR="00B25308" w:rsidRPr="00B25308" w:rsidRDefault="00B25308" w:rsidP="00B25308">
      <w:pPr>
        <w:numPr>
          <w:ilvl w:val="1"/>
          <w:numId w:val="4"/>
        </w:numPr>
        <w:autoSpaceDE w:val="0"/>
        <w:autoSpaceDN w:val="0"/>
        <w:adjustRightInd w:val="0"/>
        <w:ind w:left="1080"/>
        <w:rPr>
          <w:color w:val="000000"/>
          <w:sz w:val="22"/>
          <w:szCs w:val="22"/>
        </w:rPr>
      </w:pPr>
      <w:r w:rsidRPr="00B25308">
        <w:rPr>
          <w:color w:val="000000"/>
          <w:sz w:val="22"/>
          <w:szCs w:val="22"/>
        </w:rPr>
        <w:t xml:space="preserve">Benzodiazepines </w:t>
      </w:r>
    </w:p>
    <w:p w:rsidR="00B25308" w:rsidRPr="00B25308" w:rsidRDefault="00B25308" w:rsidP="00B25308">
      <w:pPr>
        <w:numPr>
          <w:ilvl w:val="1"/>
          <w:numId w:val="4"/>
        </w:numPr>
        <w:autoSpaceDE w:val="0"/>
        <w:autoSpaceDN w:val="0"/>
        <w:adjustRightInd w:val="0"/>
        <w:ind w:left="1080"/>
        <w:rPr>
          <w:color w:val="000000"/>
          <w:sz w:val="22"/>
          <w:szCs w:val="22"/>
        </w:rPr>
      </w:pPr>
      <w:r w:rsidRPr="00B25308">
        <w:rPr>
          <w:color w:val="000000"/>
          <w:sz w:val="22"/>
          <w:szCs w:val="22"/>
        </w:rPr>
        <w:t xml:space="preserve">Cocaine </w:t>
      </w:r>
    </w:p>
    <w:p w:rsidR="00B25308" w:rsidRPr="00B25308" w:rsidRDefault="00B25308" w:rsidP="00B25308">
      <w:pPr>
        <w:numPr>
          <w:ilvl w:val="1"/>
          <w:numId w:val="4"/>
        </w:numPr>
        <w:autoSpaceDE w:val="0"/>
        <w:autoSpaceDN w:val="0"/>
        <w:adjustRightInd w:val="0"/>
        <w:ind w:left="1080"/>
        <w:rPr>
          <w:color w:val="000000"/>
          <w:sz w:val="22"/>
          <w:szCs w:val="22"/>
        </w:rPr>
      </w:pPr>
      <w:r w:rsidRPr="00B25308">
        <w:rPr>
          <w:color w:val="000000"/>
          <w:sz w:val="22"/>
          <w:szCs w:val="22"/>
        </w:rPr>
        <w:t xml:space="preserve">Alcohol </w:t>
      </w:r>
    </w:p>
    <w:p w:rsidR="00B25308" w:rsidRPr="00B25308" w:rsidRDefault="00B25308" w:rsidP="00B25308">
      <w:pPr>
        <w:numPr>
          <w:ilvl w:val="1"/>
          <w:numId w:val="4"/>
        </w:numPr>
        <w:autoSpaceDE w:val="0"/>
        <w:autoSpaceDN w:val="0"/>
        <w:adjustRightInd w:val="0"/>
        <w:ind w:left="1080"/>
        <w:rPr>
          <w:color w:val="000000"/>
          <w:sz w:val="22"/>
          <w:szCs w:val="22"/>
        </w:rPr>
      </w:pPr>
      <w:r w:rsidRPr="00B25308">
        <w:rPr>
          <w:color w:val="000000"/>
          <w:sz w:val="22"/>
          <w:szCs w:val="22"/>
        </w:rPr>
        <w:t xml:space="preserve">Opiates </w:t>
      </w:r>
    </w:p>
    <w:p w:rsidR="00B25308" w:rsidRPr="00B25308" w:rsidRDefault="00B25308" w:rsidP="00B25308">
      <w:pPr>
        <w:numPr>
          <w:ilvl w:val="1"/>
          <w:numId w:val="4"/>
        </w:numPr>
        <w:autoSpaceDE w:val="0"/>
        <w:autoSpaceDN w:val="0"/>
        <w:adjustRightInd w:val="0"/>
        <w:ind w:left="1080"/>
        <w:rPr>
          <w:color w:val="000000"/>
          <w:sz w:val="22"/>
          <w:szCs w:val="22"/>
        </w:rPr>
      </w:pPr>
      <w:r w:rsidRPr="00B25308">
        <w:rPr>
          <w:color w:val="000000"/>
          <w:sz w:val="22"/>
          <w:szCs w:val="22"/>
        </w:rPr>
        <w:t xml:space="preserve">PCP </w:t>
      </w:r>
    </w:p>
    <w:p w:rsidR="00B25308" w:rsidRPr="00B25308" w:rsidRDefault="00B25308" w:rsidP="00B25308">
      <w:pPr>
        <w:numPr>
          <w:ilvl w:val="1"/>
          <w:numId w:val="4"/>
        </w:numPr>
        <w:autoSpaceDE w:val="0"/>
        <w:autoSpaceDN w:val="0"/>
        <w:adjustRightInd w:val="0"/>
        <w:ind w:left="1080"/>
        <w:rPr>
          <w:color w:val="000000"/>
          <w:sz w:val="22"/>
          <w:szCs w:val="22"/>
        </w:rPr>
      </w:pPr>
      <w:r w:rsidRPr="00B25308">
        <w:rPr>
          <w:color w:val="000000"/>
          <w:sz w:val="22"/>
          <w:szCs w:val="22"/>
        </w:rPr>
        <w:t xml:space="preserve">THC </w:t>
      </w:r>
    </w:p>
    <w:p w:rsidR="00B25308" w:rsidRPr="00B25308" w:rsidRDefault="00B25308" w:rsidP="00B25308">
      <w:pPr>
        <w:numPr>
          <w:ilvl w:val="1"/>
          <w:numId w:val="4"/>
        </w:numPr>
        <w:autoSpaceDE w:val="0"/>
        <w:autoSpaceDN w:val="0"/>
        <w:adjustRightInd w:val="0"/>
        <w:ind w:left="1080"/>
        <w:rPr>
          <w:color w:val="000000"/>
          <w:sz w:val="22"/>
          <w:szCs w:val="22"/>
        </w:rPr>
      </w:pPr>
      <w:r w:rsidRPr="00B25308">
        <w:rPr>
          <w:color w:val="000000"/>
          <w:sz w:val="22"/>
          <w:szCs w:val="22"/>
        </w:rPr>
        <w:t xml:space="preserve">Creatinine level </w:t>
      </w:r>
    </w:p>
    <w:p w:rsidR="00B25308" w:rsidRPr="00B25308" w:rsidRDefault="00B25308" w:rsidP="00B25308">
      <w:pPr>
        <w:autoSpaceDE w:val="0"/>
        <w:autoSpaceDN w:val="0"/>
        <w:adjustRightInd w:val="0"/>
        <w:rPr>
          <w:color w:val="000000"/>
          <w:sz w:val="22"/>
          <w:szCs w:val="22"/>
        </w:rPr>
      </w:pPr>
    </w:p>
    <w:p w:rsidR="00B25308" w:rsidRPr="00B25308" w:rsidRDefault="00B25308" w:rsidP="00B25308">
      <w:pPr>
        <w:pStyle w:val="ListParagraph"/>
        <w:numPr>
          <w:ilvl w:val="2"/>
          <w:numId w:val="7"/>
        </w:numPr>
        <w:autoSpaceDE w:val="0"/>
        <w:autoSpaceDN w:val="0"/>
        <w:adjustRightInd w:val="0"/>
        <w:ind w:left="360"/>
        <w:rPr>
          <w:color w:val="000000"/>
          <w:sz w:val="22"/>
          <w:szCs w:val="22"/>
        </w:rPr>
      </w:pPr>
      <w:r w:rsidRPr="00B25308">
        <w:rPr>
          <w:color w:val="000000"/>
          <w:sz w:val="22"/>
          <w:szCs w:val="22"/>
        </w:rPr>
        <w:t xml:space="preserve">Saliva kits will be $14, which covers the basic 4 panel drug screen, and any additional testing to confirm a positive from the basic panel. </w:t>
      </w:r>
    </w:p>
    <w:p w:rsidR="00B25308" w:rsidRPr="00B25308" w:rsidRDefault="00B25308" w:rsidP="00B25308">
      <w:pPr>
        <w:autoSpaceDE w:val="0"/>
        <w:autoSpaceDN w:val="0"/>
        <w:adjustRightInd w:val="0"/>
        <w:ind w:firstLine="720"/>
        <w:rPr>
          <w:color w:val="000000"/>
          <w:sz w:val="22"/>
          <w:szCs w:val="22"/>
        </w:rPr>
      </w:pPr>
      <w:r w:rsidRPr="00B25308">
        <w:rPr>
          <w:color w:val="000000"/>
          <w:sz w:val="22"/>
          <w:szCs w:val="22"/>
        </w:rPr>
        <w:t xml:space="preserve">The 4 panel drug test includes: </w:t>
      </w:r>
    </w:p>
    <w:p w:rsidR="00B25308" w:rsidRPr="00B25308" w:rsidRDefault="00B25308" w:rsidP="00B25308">
      <w:pPr>
        <w:numPr>
          <w:ilvl w:val="2"/>
          <w:numId w:val="5"/>
        </w:numPr>
        <w:autoSpaceDE w:val="0"/>
        <w:autoSpaceDN w:val="0"/>
        <w:adjustRightInd w:val="0"/>
        <w:ind w:left="810"/>
        <w:rPr>
          <w:color w:val="000000"/>
          <w:sz w:val="22"/>
          <w:szCs w:val="22"/>
        </w:rPr>
      </w:pPr>
      <w:r w:rsidRPr="00B25308">
        <w:rPr>
          <w:color w:val="000000"/>
          <w:sz w:val="22"/>
          <w:szCs w:val="22"/>
        </w:rPr>
        <w:t xml:space="preserve">Cocaine </w:t>
      </w:r>
    </w:p>
    <w:p w:rsidR="00B25308" w:rsidRPr="00B25308" w:rsidRDefault="00B25308" w:rsidP="00B25308">
      <w:pPr>
        <w:numPr>
          <w:ilvl w:val="2"/>
          <w:numId w:val="5"/>
        </w:numPr>
        <w:autoSpaceDE w:val="0"/>
        <w:autoSpaceDN w:val="0"/>
        <w:adjustRightInd w:val="0"/>
        <w:ind w:left="810"/>
        <w:rPr>
          <w:color w:val="000000"/>
          <w:sz w:val="22"/>
          <w:szCs w:val="22"/>
        </w:rPr>
      </w:pPr>
      <w:r w:rsidRPr="00B25308">
        <w:rPr>
          <w:color w:val="000000"/>
          <w:sz w:val="22"/>
          <w:szCs w:val="22"/>
        </w:rPr>
        <w:t xml:space="preserve">Methamphetamine </w:t>
      </w:r>
    </w:p>
    <w:p w:rsidR="00B25308" w:rsidRPr="00B25308" w:rsidRDefault="00B25308" w:rsidP="00B25308">
      <w:pPr>
        <w:numPr>
          <w:ilvl w:val="2"/>
          <w:numId w:val="5"/>
        </w:numPr>
        <w:autoSpaceDE w:val="0"/>
        <w:autoSpaceDN w:val="0"/>
        <w:adjustRightInd w:val="0"/>
        <w:ind w:left="810"/>
        <w:rPr>
          <w:color w:val="000000"/>
          <w:sz w:val="22"/>
          <w:szCs w:val="22"/>
        </w:rPr>
      </w:pPr>
      <w:r w:rsidRPr="00B25308">
        <w:rPr>
          <w:color w:val="000000"/>
          <w:sz w:val="22"/>
          <w:szCs w:val="22"/>
        </w:rPr>
        <w:t xml:space="preserve">Opiates </w:t>
      </w:r>
    </w:p>
    <w:p w:rsidR="00B25308" w:rsidRPr="00B25308" w:rsidRDefault="00B25308" w:rsidP="00B25308">
      <w:pPr>
        <w:numPr>
          <w:ilvl w:val="2"/>
          <w:numId w:val="5"/>
        </w:numPr>
        <w:autoSpaceDE w:val="0"/>
        <w:autoSpaceDN w:val="0"/>
        <w:adjustRightInd w:val="0"/>
        <w:ind w:left="810"/>
        <w:rPr>
          <w:color w:val="000000"/>
          <w:sz w:val="22"/>
          <w:szCs w:val="22"/>
        </w:rPr>
      </w:pPr>
      <w:r w:rsidRPr="00B25308">
        <w:rPr>
          <w:color w:val="000000"/>
          <w:sz w:val="22"/>
          <w:szCs w:val="22"/>
        </w:rPr>
        <w:t xml:space="preserve">THC </w:t>
      </w:r>
    </w:p>
    <w:p w:rsidR="00B25308" w:rsidRDefault="00B25308" w:rsidP="00B25308">
      <w:pPr>
        <w:autoSpaceDE w:val="0"/>
        <w:autoSpaceDN w:val="0"/>
        <w:adjustRightInd w:val="0"/>
        <w:rPr>
          <w:rFonts w:ascii="Symbol" w:hAnsi="Symbol" w:cs="Symbol"/>
          <w:color w:val="000000"/>
        </w:rPr>
      </w:pPr>
    </w:p>
    <w:p w:rsidR="00B25308" w:rsidRDefault="00B25308" w:rsidP="00B25308">
      <w:pPr>
        <w:autoSpaceDE w:val="0"/>
        <w:autoSpaceDN w:val="0"/>
        <w:adjustRightInd w:val="0"/>
        <w:rPr>
          <w:rFonts w:ascii="Symbol" w:hAnsi="Symbol" w:cs="Symbol"/>
          <w:color w:val="000000"/>
        </w:rPr>
      </w:pPr>
    </w:p>
    <w:p w:rsidR="00B25308" w:rsidRDefault="00B25308" w:rsidP="00B25308">
      <w:pPr>
        <w:autoSpaceDE w:val="0"/>
        <w:autoSpaceDN w:val="0"/>
        <w:adjustRightInd w:val="0"/>
        <w:rPr>
          <w:rFonts w:ascii="Symbol" w:hAnsi="Symbol" w:cs="Symbol"/>
          <w:color w:val="000000"/>
        </w:rPr>
      </w:pPr>
    </w:p>
    <w:p w:rsidR="00B25308" w:rsidRPr="00B25308" w:rsidRDefault="00B25308" w:rsidP="00B25308">
      <w:pPr>
        <w:autoSpaceDE w:val="0"/>
        <w:autoSpaceDN w:val="0"/>
        <w:adjustRightInd w:val="0"/>
        <w:rPr>
          <w:rFonts w:ascii="Symbol" w:hAnsi="Symbol" w:cs="Symbol"/>
          <w:color w:val="000000"/>
        </w:rPr>
      </w:pPr>
    </w:p>
    <w:p w:rsidR="00B25308" w:rsidRPr="00B25308" w:rsidRDefault="00B25308" w:rsidP="00B25308">
      <w:pPr>
        <w:pStyle w:val="ListParagraph"/>
        <w:numPr>
          <w:ilvl w:val="0"/>
          <w:numId w:val="7"/>
        </w:numPr>
        <w:autoSpaceDE w:val="0"/>
        <w:autoSpaceDN w:val="0"/>
        <w:adjustRightInd w:val="0"/>
        <w:rPr>
          <w:color w:val="000000"/>
          <w:sz w:val="22"/>
          <w:szCs w:val="22"/>
        </w:rPr>
      </w:pPr>
      <w:r w:rsidRPr="00B25308">
        <w:rPr>
          <w:color w:val="000000"/>
          <w:sz w:val="22"/>
          <w:szCs w:val="22"/>
        </w:rPr>
        <w:lastRenderedPageBreak/>
        <w:t xml:space="preserve">Blood kits will be $9.50, which covers the basic 10 panel drug screen plus alcohol, and </w:t>
      </w:r>
      <w:r>
        <w:rPr>
          <w:color w:val="000000"/>
          <w:sz w:val="22"/>
          <w:szCs w:val="22"/>
        </w:rPr>
        <w:t xml:space="preserve">additional testing to confirm </w:t>
      </w:r>
      <w:r w:rsidRPr="00B25308">
        <w:rPr>
          <w:color w:val="000000"/>
          <w:sz w:val="22"/>
          <w:szCs w:val="22"/>
        </w:rPr>
        <w:t xml:space="preserve">THC </w:t>
      </w:r>
      <w:r>
        <w:rPr>
          <w:color w:val="000000"/>
          <w:sz w:val="22"/>
          <w:szCs w:val="22"/>
        </w:rPr>
        <w:t xml:space="preserve">and Amphetamine </w:t>
      </w:r>
      <w:r w:rsidRPr="00B25308">
        <w:rPr>
          <w:color w:val="000000"/>
          <w:sz w:val="22"/>
          <w:szCs w:val="22"/>
        </w:rPr>
        <w:t>positive</w:t>
      </w:r>
      <w:r>
        <w:rPr>
          <w:color w:val="000000"/>
          <w:sz w:val="22"/>
          <w:szCs w:val="22"/>
        </w:rPr>
        <w:t>s at $9 each, respectively</w:t>
      </w:r>
      <w:r w:rsidRPr="00B25308">
        <w:rPr>
          <w:color w:val="000000"/>
          <w:sz w:val="22"/>
          <w:szCs w:val="22"/>
        </w:rPr>
        <w:t xml:space="preserve">. </w:t>
      </w:r>
    </w:p>
    <w:p w:rsidR="00B25308" w:rsidRPr="00B25308" w:rsidRDefault="00B25308" w:rsidP="00B25308">
      <w:pPr>
        <w:autoSpaceDE w:val="0"/>
        <w:autoSpaceDN w:val="0"/>
        <w:adjustRightInd w:val="0"/>
        <w:ind w:firstLine="720"/>
        <w:rPr>
          <w:color w:val="000000"/>
          <w:sz w:val="22"/>
          <w:szCs w:val="22"/>
        </w:rPr>
      </w:pPr>
      <w:r w:rsidRPr="00B25308">
        <w:rPr>
          <w:color w:val="000000"/>
          <w:sz w:val="22"/>
          <w:szCs w:val="22"/>
        </w:rPr>
        <w:t xml:space="preserve">The 10 panel drug screen plus alcohol includes: </w:t>
      </w:r>
    </w:p>
    <w:p w:rsidR="00B25308" w:rsidRPr="00B25308" w:rsidRDefault="00B25308" w:rsidP="00B25308">
      <w:pPr>
        <w:numPr>
          <w:ilvl w:val="4"/>
          <w:numId w:val="6"/>
        </w:numPr>
        <w:autoSpaceDE w:val="0"/>
        <w:autoSpaceDN w:val="0"/>
        <w:adjustRightInd w:val="0"/>
        <w:ind w:left="810"/>
        <w:rPr>
          <w:color w:val="000000"/>
          <w:sz w:val="22"/>
          <w:szCs w:val="22"/>
        </w:rPr>
      </w:pPr>
      <w:r w:rsidRPr="00B25308">
        <w:rPr>
          <w:color w:val="000000"/>
          <w:sz w:val="22"/>
          <w:szCs w:val="22"/>
        </w:rPr>
        <w:t xml:space="preserve">Amphetamine </w:t>
      </w:r>
    </w:p>
    <w:p w:rsidR="00B25308" w:rsidRPr="00B25308" w:rsidRDefault="00B25308" w:rsidP="00B25308">
      <w:pPr>
        <w:numPr>
          <w:ilvl w:val="4"/>
          <w:numId w:val="6"/>
        </w:numPr>
        <w:autoSpaceDE w:val="0"/>
        <w:autoSpaceDN w:val="0"/>
        <w:adjustRightInd w:val="0"/>
        <w:ind w:left="810"/>
        <w:rPr>
          <w:color w:val="000000"/>
          <w:sz w:val="22"/>
          <w:szCs w:val="22"/>
        </w:rPr>
      </w:pPr>
      <w:proofErr w:type="spellStart"/>
      <w:r w:rsidRPr="00B25308">
        <w:rPr>
          <w:color w:val="000000"/>
          <w:sz w:val="22"/>
          <w:szCs w:val="22"/>
        </w:rPr>
        <w:t>Barbituates</w:t>
      </w:r>
      <w:proofErr w:type="spellEnd"/>
      <w:r w:rsidRPr="00B25308">
        <w:rPr>
          <w:color w:val="000000"/>
          <w:sz w:val="22"/>
          <w:szCs w:val="22"/>
        </w:rPr>
        <w:t xml:space="preserve"> </w:t>
      </w:r>
    </w:p>
    <w:p w:rsidR="00B25308" w:rsidRPr="00B25308" w:rsidRDefault="00B25308" w:rsidP="00B25308">
      <w:pPr>
        <w:numPr>
          <w:ilvl w:val="4"/>
          <w:numId w:val="6"/>
        </w:numPr>
        <w:autoSpaceDE w:val="0"/>
        <w:autoSpaceDN w:val="0"/>
        <w:adjustRightInd w:val="0"/>
        <w:ind w:left="810"/>
        <w:rPr>
          <w:color w:val="000000"/>
          <w:sz w:val="22"/>
          <w:szCs w:val="22"/>
        </w:rPr>
      </w:pPr>
      <w:r w:rsidRPr="00B25308">
        <w:rPr>
          <w:color w:val="000000"/>
          <w:sz w:val="22"/>
          <w:szCs w:val="22"/>
        </w:rPr>
        <w:t xml:space="preserve">Benzodiazepines </w:t>
      </w:r>
    </w:p>
    <w:p w:rsidR="00B25308" w:rsidRPr="00B25308" w:rsidRDefault="00B25308" w:rsidP="00B25308">
      <w:pPr>
        <w:numPr>
          <w:ilvl w:val="4"/>
          <w:numId w:val="6"/>
        </w:numPr>
        <w:autoSpaceDE w:val="0"/>
        <w:autoSpaceDN w:val="0"/>
        <w:adjustRightInd w:val="0"/>
        <w:ind w:left="810"/>
        <w:rPr>
          <w:color w:val="000000"/>
          <w:sz w:val="22"/>
          <w:szCs w:val="22"/>
        </w:rPr>
      </w:pPr>
      <w:r w:rsidRPr="00B25308">
        <w:rPr>
          <w:color w:val="000000"/>
          <w:sz w:val="22"/>
          <w:szCs w:val="22"/>
        </w:rPr>
        <w:t xml:space="preserve">Cocaine </w:t>
      </w:r>
    </w:p>
    <w:p w:rsidR="00B25308" w:rsidRPr="00B25308" w:rsidRDefault="00B25308" w:rsidP="00B25308">
      <w:pPr>
        <w:numPr>
          <w:ilvl w:val="4"/>
          <w:numId w:val="6"/>
        </w:numPr>
        <w:autoSpaceDE w:val="0"/>
        <w:autoSpaceDN w:val="0"/>
        <w:adjustRightInd w:val="0"/>
        <w:ind w:left="810"/>
        <w:rPr>
          <w:color w:val="000000"/>
          <w:sz w:val="22"/>
          <w:szCs w:val="22"/>
        </w:rPr>
      </w:pPr>
      <w:r w:rsidRPr="00B25308">
        <w:rPr>
          <w:color w:val="000000"/>
          <w:sz w:val="22"/>
          <w:szCs w:val="22"/>
        </w:rPr>
        <w:t xml:space="preserve">Opiates </w:t>
      </w:r>
    </w:p>
    <w:p w:rsidR="00B25308" w:rsidRPr="00B25308" w:rsidRDefault="00B25308" w:rsidP="00B25308">
      <w:pPr>
        <w:numPr>
          <w:ilvl w:val="4"/>
          <w:numId w:val="6"/>
        </w:numPr>
        <w:autoSpaceDE w:val="0"/>
        <w:autoSpaceDN w:val="0"/>
        <w:adjustRightInd w:val="0"/>
        <w:ind w:left="810"/>
        <w:rPr>
          <w:color w:val="000000"/>
          <w:sz w:val="22"/>
          <w:szCs w:val="22"/>
        </w:rPr>
      </w:pPr>
      <w:r w:rsidRPr="00B25308">
        <w:rPr>
          <w:color w:val="000000"/>
          <w:sz w:val="22"/>
          <w:szCs w:val="22"/>
        </w:rPr>
        <w:t xml:space="preserve">Oxycodone </w:t>
      </w:r>
    </w:p>
    <w:p w:rsidR="00B25308" w:rsidRPr="00B25308" w:rsidRDefault="00B25308" w:rsidP="00B25308">
      <w:pPr>
        <w:numPr>
          <w:ilvl w:val="4"/>
          <w:numId w:val="6"/>
        </w:numPr>
        <w:autoSpaceDE w:val="0"/>
        <w:autoSpaceDN w:val="0"/>
        <w:adjustRightInd w:val="0"/>
        <w:ind w:left="810"/>
        <w:rPr>
          <w:color w:val="000000"/>
          <w:sz w:val="22"/>
          <w:szCs w:val="22"/>
        </w:rPr>
      </w:pPr>
      <w:r w:rsidRPr="00B25308">
        <w:rPr>
          <w:color w:val="000000"/>
          <w:sz w:val="22"/>
          <w:szCs w:val="22"/>
        </w:rPr>
        <w:t xml:space="preserve">Methadone </w:t>
      </w:r>
    </w:p>
    <w:p w:rsidR="00B25308" w:rsidRPr="00B25308" w:rsidRDefault="00B25308" w:rsidP="00B25308">
      <w:pPr>
        <w:numPr>
          <w:ilvl w:val="4"/>
          <w:numId w:val="6"/>
        </w:numPr>
        <w:autoSpaceDE w:val="0"/>
        <w:autoSpaceDN w:val="0"/>
        <w:adjustRightInd w:val="0"/>
        <w:ind w:left="810"/>
        <w:rPr>
          <w:color w:val="000000"/>
          <w:sz w:val="22"/>
          <w:szCs w:val="22"/>
        </w:rPr>
      </w:pPr>
      <w:r w:rsidRPr="00B25308">
        <w:rPr>
          <w:color w:val="000000"/>
          <w:sz w:val="22"/>
          <w:szCs w:val="22"/>
        </w:rPr>
        <w:t xml:space="preserve">PCP </w:t>
      </w:r>
    </w:p>
    <w:p w:rsidR="00B25308" w:rsidRPr="00B25308" w:rsidRDefault="00B25308" w:rsidP="00B25308">
      <w:pPr>
        <w:numPr>
          <w:ilvl w:val="4"/>
          <w:numId w:val="6"/>
        </w:numPr>
        <w:autoSpaceDE w:val="0"/>
        <w:autoSpaceDN w:val="0"/>
        <w:adjustRightInd w:val="0"/>
        <w:ind w:left="810"/>
        <w:rPr>
          <w:color w:val="000000"/>
          <w:sz w:val="22"/>
          <w:szCs w:val="22"/>
        </w:rPr>
      </w:pPr>
      <w:r w:rsidRPr="00B25308">
        <w:rPr>
          <w:color w:val="000000"/>
          <w:sz w:val="22"/>
          <w:szCs w:val="22"/>
        </w:rPr>
        <w:t xml:space="preserve">PPX </w:t>
      </w:r>
    </w:p>
    <w:p w:rsidR="00B25308" w:rsidRPr="00B25308" w:rsidRDefault="00B25308" w:rsidP="00B25308">
      <w:pPr>
        <w:numPr>
          <w:ilvl w:val="4"/>
          <w:numId w:val="6"/>
        </w:numPr>
        <w:autoSpaceDE w:val="0"/>
        <w:autoSpaceDN w:val="0"/>
        <w:adjustRightInd w:val="0"/>
        <w:ind w:left="810"/>
        <w:rPr>
          <w:color w:val="000000"/>
          <w:sz w:val="22"/>
          <w:szCs w:val="22"/>
        </w:rPr>
      </w:pPr>
      <w:r w:rsidRPr="00B25308">
        <w:rPr>
          <w:color w:val="000000"/>
          <w:sz w:val="22"/>
          <w:szCs w:val="22"/>
        </w:rPr>
        <w:t xml:space="preserve">THC </w:t>
      </w:r>
    </w:p>
    <w:p w:rsidR="00B25308" w:rsidRPr="00B25308" w:rsidRDefault="00B25308" w:rsidP="00B25308">
      <w:pPr>
        <w:numPr>
          <w:ilvl w:val="4"/>
          <w:numId w:val="6"/>
        </w:numPr>
        <w:autoSpaceDE w:val="0"/>
        <w:autoSpaceDN w:val="0"/>
        <w:adjustRightInd w:val="0"/>
        <w:ind w:left="810"/>
        <w:rPr>
          <w:color w:val="000000"/>
          <w:sz w:val="22"/>
          <w:szCs w:val="22"/>
        </w:rPr>
      </w:pPr>
      <w:r w:rsidRPr="00B25308">
        <w:rPr>
          <w:color w:val="000000"/>
          <w:sz w:val="22"/>
          <w:szCs w:val="22"/>
        </w:rPr>
        <w:t xml:space="preserve">Alcohol </w:t>
      </w:r>
    </w:p>
    <w:p w:rsidR="00B25308" w:rsidRDefault="00B25308" w:rsidP="00B25308">
      <w:pPr>
        <w:autoSpaceDE w:val="0"/>
        <w:autoSpaceDN w:val="0"/>
        <w:adjustRightInd w:val="0"/>
        <w:rPr>
          <w:color w:val="000000"/>
          <w:sz w:val="22"/>
          <w:szCs w:val="22"/>
        </w:rPr>
      </w:pPr>
    </w:p>
    <w:p w:rsidR="00B25308" w:rsidRPr="00B25308" w:rsidRDefault="00B25308" w:rsidP="00B25308">
      <w:pPr>
        <w:pStyle w:val="ListParagraph"/>
        <w:numPr>
          <w:ilvl w:val="0"/>
          <w:numId w:val="7"/>
        </w:numPr>
        <w:autoSpaceDE w:val="0"/>
        <w:autoSpaceDN w:val="0"/>
        <w:adjustRightInd w:val="0"/>
        <w:rPr>
          <w:color w:val="000000"/>
          <w:sz w:val="22"/>
          <w:szCs w:val="22"/>
        </w:rPr>
      </w:pPr>
      <w:proofErr w:type="spellStart"/>
      <w:r w:rsidRPr="00B25308">
        <w:rPr>
          <w:color w:val="000000"/>
          <w:sz w:val="22"/>
          <w:szCs w:val="22"/>
        </w:rPr>
        <w:t>Onsites</w:t>
      </w:r>
      <w:proofErr w:type="spellEnd"/>
      <w:r w:rsidRPr="00B25308">
        <w:rPr>
          <w:color w:val="000000"/>
          <w:sz w:val="22"/>
          <w:szCs w:val="22"/>
        </w:rPr>
        <w:t xml:space="preserve"> are $3.75 per kit, the boxes come with 25 kits per box </w:t>
      </w:r>
    </w:p>
    <w:p w:rsidR="00B25308" w:rsidRPr="00B25308" w:rsidRDefault="00B25308" w:rsidP="00B25308">
      <w:pPr>
        <w:pStyle w:val="ListParagraph"/>
        <w:numPr>
          <w:ilvl w:val="0"/>
          <w:numId w:val="7"/>
        </w:numPr>
        <w:autoSpaceDE w:val="0"/>
        <w:autoSpaceDN w:val="0"/>
        <w:adjustRightInd w:val="0"/>
        <w:rPr>
          <w:color w:val="000000"/>
          <w:sz w:val="22"/>
          <w:szCs w:val="22"/>
        </w:rPr>
      </w:pPr>
      <w:r w:rsidRPr="00B25308">
        <w:rPr>
          <w:color w:val="000000"/>
          <w:sz w:val="22"/>
          <w:szCs w:val="22"/>
        </w:rPr>
        <w:t xml:space="preserve">Also there is a flat $9 shipping charge no matter how many you order </w:t>
      </w:r>
    </w:p>
    <w:p w:rsidR="00B25308" w:rsidRPr="00B25308" w:rsidRDefault="00B25308" w:rsidP="00B25308">
      <w:pPr>
        <w:autoSpaceDE w:val="0"/>
        <w:autoSpaceDN w:val="0"/>
        <w:adjustRightInd w:val="0"/>
        <w:rPr>
          <w:color w:val="000000"/>
          <w:sz w:val="22"/>
          <w:szCs w:val="22"/>
        </w:rPr>
      </w:pPr>
    </w:p>
    <w:p w:rsidR="00B25308" w:rsidRPr="00B25308" w:rsidRDefault="00B25308" w:rsidP="00B25308">
      <w:pPr>
        <w:autoSpaceDE w:val="0"/>
        <w:autoSpaceDN w:val="0"/>
        <w:adjustRightInd w:val="0"/>
        <w:rPr>
          <w:color w:val="000000"/>
          <w:sz w:val="23"/>
          <w:szCs w:val="23"/>
        </w:rPr>
      </w:pPr>
      <w:r w:rsidRPr="00B25308">
        <w:rPr>
          <w:color w:val="000000"/>
          <w:sz w:val="23"/>
          <w:szCs w:val="23"/>
        </w:rPr>
        <w:t xml:space="preserve">If you have any questions please call Melody Clinton at 777-7449. </w:t>
      </w:r>
    </w:p>
    <w:p w:rsidR="00B25308" w:rsidRDefault="00B25308" w:rsidP="00B25308">
      <w:pPr>
        <w:autoSpaceDE w:val="0"/>
        <w:autoSpaceDN w:val="0"/>
        <w:adjustRightInd w:val="0"/>
        <w:rPr>
          <w:color w:val="000000"/>
          <w:sz w:val="23"/>
          <w:szCs w:val="23"/>
        </w:rPr>
      </w:pPr>
    </w:p>
    <w:p w:rsidR="00B25308" w:rsidRPr="00B25308" w:rsidRDefault="00B25308" w:rsidP="00B25308">
      <w:pPr>
        <w:autoSpaceDE w:val="0"/>
        <w:autoSpaceDN w:val="0"/>
        <w:adjustRightInd w:val="0"/>
        <w:rPr>
          <w:color w:val="000000"/>
          <w:sz w:val="23"/>
          <w:szCs w:val="23"/>
        </w:rPr>
      </w:pPr>
      <w:r w:rsidRPr="00B25308">
        <w:rPr>
          <w:color w:val="000000"/>
          <w:sz w:val="23"/>
          <w:szCs w:val="23"/>
        </w:rPr>
        <w:t xml:space="preserve">Sincerely, </w:t>
      </w:r>
    </w:p>
    <w:p w:rsidR="00B25308" w:rsidRDefault="00B25308" w:rsidP="00B25308">
      <w:pPr>
        <w:autoSpaceDE w:val="0"/>
        <w:autoSpaceDN w:val="0"/>
        <w:adjustRightInd w:val="0"/>
        <w:rPr>
          <w:color w:val="000000"/>
          <w:sz w:val="23"/>
          <w:szCs w:val="23"/>
        </w:rPr>
      </w:pPr>
    </w:p>
    <w:p w:rsidR="00B25308" w:rsidRDefault="00B25308" w:rsidP="00B25308">
      <w:pPr>
        <w:autoSpaceDE w:val="0"/>
        <w:autoSpaceDN w:val="0"/>
        <w:adjustRightInd w:val="0"/>
        <w:rPr>
          <w:color w:val="000000"/>
          <w:sz w:val="23"/>
          <w:szCs w:val="23"/>
        </w:rPr>
      </w:pPr>
    </w:p>
    <w:p w:rsidR="00B25308" w:rsidRDefault="00B25308" w:rsidP="00B25308">
      <w:pPr>
        <w:autoSpaceDE w:val="0"/>
        <w:autoSpaceDN w:val="0"/>
        <w:adjustRightInd w:val="0"/>
        <w:rPr>
          <w:color w:val="000000"/>
          <w:sz w:val="23"/>
          <w:szCs w:val="23"/>
        </w:rPr>
      </w:pPr>
    </w:p>
    <w:p w:rsidR="00B25308" w:rsidRPr="00B25308" w:rsidRDefault="00B25308" w:rsidP="00B25308">
      <w:pPr>
        <w:autoSpaceDE w:val="0"/>
        <w:autoSpaceDN w:val="0"/>
        <w:adjustRightInd w:val="0"/>
        <w:rPr>
          <w:color w:val="000000"/>
          <w:sz w:val="23"/>
          <w:szCs w:val="23"/>
        </w:rPr>
      </w:pPr>
      <w:r>
        <w:rPr>
          <w:color w:val="000000"/>
          <w:sz w:val="23"/>
          <w:szCs w:val="23"/>
        </w:rPr>
        <w:t>Ivan Venegas</w:t>
      </w:r>
      <w:r w:rsidRPr="00B25308">
        <w:rPr>
          <w:color w:val="000000"/>
          <w:sz w:val="23"/>
          <w:szCs w:val="23"/>
        </w:rPr>
        <w:t xml:space="preserve"> </w:t>
      </w:r>
    </w:p>
    <w:p w:rsidR="00B25308" w:rsidRPr="00B25308" w:rsidRDefault="00B25308" w:rsidP="00B25308">
      <w:pPr>
        <w:autoSpaceDE w:val="0"/>
        <w:autoSpaceDN w:val="0"/>
        <w:adjustRightInd w:val="0"/>
        <w:rPr>
          <w:color w:val="000000"/>
          <w:sz w:val="23"/>
          <w:szCs w:val="23"/>
        </w:rPr>
      </w:pPr>
      <w:r w:rsidRPr="00B25308">
        <w:rPr>
          <w:color w:val="000000"/>
          <w:sz w:val="23"/>
          <w:szCs w:val="23"/>
        </w:rPr>
        <w:t xml:space="preserve">Laboratory Manager </w:t>
      </w:r>
    </w:p>
    <w:p w:rsidR="00B25308" w:rsidRPr="00B25308" w:rsidRDefault="00B25308" w:rsidP="00B25308">
      <w:pPr>
        <w:autoSpaceDE w:val="0"/>
        <w:autoSpaceDN w:val="0"/>
        <w:adjustRightInd w:val="0"/>
        <w:rPr>
          <w:color w:val="000000"/>
          <w:sz w:val="23"/>
          <w:szCs w:val="23"/>
        </w:rPr>
      </w:pPr>
      <w:r w:rsidRPr="00B25308">
        <w:rPr>
          <w:color w:val="000000"/>
          <w:sz w:val="23"/>
          <w:szCs w:val="23"/>
        </w:rPr>
        <w:t xml:space="preserve">Wyoming Chemical Testing Program </w:t>
      </w:r>
    </w:p>
    <w:p w:rsidR="00B25308" w:rsidRPr="00B25308" w:rsidRDefault="00B25308" w:rsidP="00B25308">
      <w:pPr>
        <w:autoSpaceDE w:val="0"/>
        <w:autoSpaceDN w:val="0"/>
        <w:adjustRightInd w:val="0"/>
        <w:rPr>
          <w:color w:val="000000"/>
          <w:sz w:val="23"/>
          <w:szCs w:val="23"/>
        </w:rPr>
      </w:pPr>
      <w:r w:rsidRPr="00B25308">
        <w:rPr>
          <w:color w:val="000000"/>
          <w:sz w:val="23"/>
          <w:szCs w:val="23"/>
        </w:rPr>
        <w:t xml:space="preserve">208 S. College Dr. </w:t>
      </w:r>
    </w:p>
    <w:p w:rsidR="00A20D0F" w:rsidRDefault="00B25308" w:rsidP="00B25308">
      <w:pPr>
        <w:rPr>
          <w:rFonts w:ascii="Calibri" w:hAnsi="Calibri"/>
        </w:rPr>
      </w:pPr>
      <w:r w:rsidRPr="00B25308">
        <w:rPr>
          <w:color w:val="000000"/>
          <w:sz w:val="23"/>
          <w:szCs w:val="23"/>
        </w:rPr>
        <w:t>Cheyenne, WY 82007</w:t>
      </w:r>
    </w:p>
    <w:p w:rsidR="00A20D0F" w:rsidRDefault="00A20D0F" w:rsidP="00A20D0F">
      <w:pPr>
        <w:rPr>
          <w:rFonts w:ascii="Calibri" w:hAnsi="Calibri"/>
        </w:rPr>
      </w:pPr>
    </w:p>
    <w:p w:rsidR="00A20D0F" w:rsidRPr="00923A18" w:rsidRDefault="00A20D0F" w:rsidP="00A20D0F">
      <w:pPr>
        <w:rPr>
          <w:rFonts w:ascii="Calibri" w:hAnsi="Calibri"/>
        </w:rPr>
      </w:pPr>
      <w:bookmarkStart w:id="0" w:name="_GoBack"/>
      <w:bookmarkEnd w:id="0"/>
    </w:p>
    <w:p w:rsidR="00854553" w:rsidRPr="00923A18" w:rsidRDefault="00854553">
      <w:pPr>
        <w:ind w:left="720"/>
        <w:rPr>
          <w:rFonts w:ascii="Calibri" w:hAnsi="Calibri"/>
        </w:rPr>
      </w:pPr>
    </w:p>
    <w:sectPr w:rsidR="00854553" w:rsidRPr="00923A18" w:rsidSect="00C001AD">
      <w:headerReference w:type="default" r:id="rId8"/>
      <w:footerReference w:type="default" r:id="rId9"/>
      <w:pgSz w:w="12240" w:h="15840" w:code="1"/>
      <w:pgMar w:top="360" w:right="1080" w:bottom="864" w:left="1080" w:header="43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5AA" w:rsidRDefault="003715AA">
      <w:r>
        <w:separator/>
      </w:r>
    </w:p>
  </w:endnote>
  <w:endnote w:type="continuationSeparator" w:id="0">
    <w:p w:rsidR="003715AA" w:rsidRDefault="0037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1E0" w:firstRow="1" w:lastRow="1" w:firstColumn="1" w:lastColumn="1" w:noHBand="0" w:noVBand="0"/>
    </w:tblPr>
    <w:tblGrid>
      <w:gridCol w:w="3780"/>
      <w:gridCol w:w="6300"/>
    </w:tblGrid>
    <w:tr w:rsidR="0087438F" w:rsidRPr="00F562C0" w:rsidTr="00F562C0">
      <w:tc>
        <w:tcPr>
          <w:tcW w:w="3780" w:type="dxa"/>
          <w:vMerge w:val="restart"/>
          <w:vAlign w:val="center"/>
        </w:tcPr>
        <w:p w:rsidR="0087438F" w:rsidRPr="00F562C0" w:rsidRDefault="00A20D0F" w:rsidP="00F562C0">
          <w:pPr>
            <w:pStyle w:val="Footer"/>
            <w:jc w:val="center"/>
            <w:rPr>
              <w:rFonts w:ascii="Arial" w:hAnsi="Arial"/>
              <w:sz w:val="22"/>
            </w:rPr>
          </w:pPr>
          <w:r>
            <w:rPr>
              <w:rFonts w:ascii="Arial" w:hAnsi="Arial"/>
              <w:noProof/>
              <w:sz w:val="22"/>
            </w:rPr>
            <w:drawing>
              <wp:inline distT="0" distB="0" distL="0" distR="0">
                <wp:extent cx="2314575" cy="542925"/>
                <wp:effectExtent l="0" t="0" r="9525" b="9525"/>
                <wp:docPr id="3" name="Picture 3" descr="WPL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42925"/>
                        </a:xfrm>
                        <a:prstGeom prst="rect">
                          <a:avLst/>
                        </a:prstGeom>
                        <a:noFill/>
                        <a:ln>
                          <a:noFill/>
                        </a:ln>
                      </pic:spPr>
                    </pic:pic>
                  </a:graphicData>
                </a:graphic>
              </wp:inline>
            </w:drawing>
          </w:r>
        </w:p>
      </w:tc>
      <w:tc>
        <w:tcPr>
          <w:tcW w:w="6300" w:type="dxa"/>
        </w:tcPr>
        <w:p w:rsidR="0087438F" w:rsidRPr="00F562C0" w:rsidRDefault="0087438F" w:rsidP="00BA23A7">
          <w:pPr>
            <w:pStyle w:val="Footer"/>
            <w:rPr>
              <w:rFonts w:ascii="Arial" w:hAnsi="Arial"/>
              <w:sz w:val="4"/>
              <w:szCs w:val="4"/>
            </w:rPr>
          </w:pPr>
        </w:p>
        <w:p w:rsidR="0087438F" w:rsidRPr="00F562C0" w:rsidRDefault="0087438F" w:rsidP="00BA23A7">
          <w:pPr>
            <w:pStyle w:val="Footer"/>
            <w:rPr>
              <w:rFonts w:ascii="Arial" w:hAnsi="Arial"/>
              <w:sz w:val="20"/>
              <w:szCs w:val="20"/>
            </w:rPr>
          </w:pPr>
          <w:r w:rsidRPr="00F562C0">
            <w:rPr>
              <w:rFonts w:ascii="Arial" w:hAnsi="Arial"/>
              <w:sz w:val="20"/>
              <w:szCs w:val="20"/>
            </w:rPr>
            <w:t xml:space="preserve">Preventive Health and Safety Division </w:t>
          </w:r>
          <w:r w:rsidRPr="00F562C0">
            <w:rPr>
              <w:rFonts w:ascii="Arial" w:hAnsi="Arial"/>
              <w:b/>
              <w:color w:val="0000FF"/>
              <w:sz w:val="20"/>
              <w:szCs w:val="20"/>
            </w:rPr>
            <w:t>Chemical Testing Program</w:t>
          </w:r>
        </w:p>
      </w:tc>
    </w:tr>
    <w:tr w:rsidR="0087438F" w:rsidRPr="00F562C0" w:rsidTr="00F562C0">
      <w:tc>
        <w:tcPr>
          <w:tcW w:w="3780" w:type="dxa"/>
          <w:vMerge/>
        </w:tcPr>
        <w:p w:rsidR="0087438F" w:rsidRPr="00F562C0" w:rsidRDefault="0087438F" w:rsidP="00F562C0">
          <w:pPr>
            <w:pStyle w:val="Footer"/>
            <w:jc w:val="center"/>
            <w:rPr>
              <w:rFonts w:ascii="Arial" w:hAnsi="Arial"/>
              <w:sz w:val="22"/>
            </w:rPr>
          </w:pPr>
        </w:p>
      </w:tc>
      <w:tc>
        <w:tcPr>
          <w:tcW w:w="6300" w:type="dxa"/>
        </w:tcPr>
        <w:p w:rsidR="0087438F" w:rsidRPr="00F562C0" w:rsidRDefault="0087438F" w:rsidP="00F562C0">
          <w:pPr>
            <w:pStyle w:val="Footer"/>
            <w:jc w:val="center"/>
            <w:rPr>
              <w:rFonts w:ascii="Arial" w:hAnsi="Arial"/>
              <w:sz w:val="4"/>
              <w:szCs w:val="4"/>
            </w:rPr>
          </w:pPr>
        </w:p>
        <w:p w:rsidR="0087438F" w:rsidRPr="00F562C0" w:rsidRDefault="0087438F" w:rsidP="00F562C0">
          <w:pPr>
            <w:pStyle w:val="Footer"/>
            <w:jc w:val="center"/>
            <w:rPr>
              <w:rFonts w:ascii="Arial" w:hAnsi="Arial"/>
              <w:sz w:val="20"/>
              <w:szCs w:val="20"/>
            </w:rPr>
          </w:pPr>
          <w:r>
            <w:rPr>
              <w:rFonts w:ascii="Arial" w:hAnsi="Arial"/>
              <w:sz w:val="20"/>
              <w:szCs w:val="20"/>
            </w:rPr>
            <w:t>208 S. College Drive</w:t>
          </w:r>
          <w:r w:rsidRPr="00F562C0">
            <w:rPr>
              <w:rFonts w:ascii="Arial" w:hAnsi="Arial"/>
              <w:sz w:val="20"/>
              <w:szCs w:val="20"/>
            </w:rPr>
            <w:t xml:space="preserve">  •  Cheyenne WY 82002</w:t>
          </w:r>
        </w:p>
      </w:tc>
    </w:tr>
    <w:tr w:rsidR="0087438F" w:rsidRPr="00F562C0" w:rsidTr="00F562C0">
      <w:tc>
        <w:tcPr>
          <w:tcW w:w="3780" w:type="dxa"/>
          <w:vMerge/>
        </w:tcPr>
        <w:p w:rsidR="0087438F" w:rsidRPr="00F562C0" w:rsidRDefault="0087438F" w:rsidP="00F562C0">
          <w:pPr>
            <w:pStyle w:val="Footer"/>
            <w:jc w:val="center"/>
            <w:rPr>
              <w:rFonts w:ascii="Arial" w:hAnsi="Arial"/>
              <w:sz w:val="22"/>
            </w:rPr>
          </w:pPr>
        </w:p>
      </w:tc>
      <w:tc>
        <w:tcPr>
          <w:tcW w:w="6300" w:type="dxa"/>
        </w:tcPr>
        <w:p w:rsidR="0087438F" w:rsidRPr="00F562C0" w:rsidRDefault="0087438F" w:rsidP="00F562C0">
          <w:pPr>
            <w:pStyle w:val="Footer"/>
            <w:jc w:val="center"/>
            <w:rPr>
              <w:rFonts w:ascii="Arial" w:hAnsi="Arial"/>
              <w:i/>
              <w:sz w:val="4"/>
              <w:szCs w:val="4"/>
            </w:rPr>
          </w:pPr>
        </w:p>
        <w:p w:rsidR="0087438F" w:rsidRPr="00F562C0" w:rsidRDefault="0087438F" w:rsidP="00F562C0">
          <w:pPr>
            <w:pStyle w:val="Footer"/>
            <w:jc w:val="center"/>
            <w:rPr>
              <w:rFonts w:ascii="Arial" w:hAnsi="Arial"/>
              <w:sz w:val="20"/>
              <w:szCs w:val="20"/>
            </w:rPr>
          </w:pPr>
          <w:r w:rsidRPr="00F562C0">
            <w:rPr>
              <w:rFonts w:ascii="Arial" w:hAnsi="Arial"/>
              <w:i/>
              <w:sz w:val="20"/>
              <w:szCs w:val="20"/>
            </w:rPr>
            <w:t xml:space="preserve">FAX (307) 777-7432  •  TTY (307) 777-7449  </w:t>
          </w:r>
          <w:r w:rsidRPr="00F562C0">
            <w:rPr>
              <w:rFonts w:ascii="Arial" w:hAnsi="Arial"/>
              <w:sz w:val="20"/>
              <w:szCs w:val="20"/>
            </w:rPr>
            <w:t xml:space="preserve">•  </w:t>
          </w:r>
          <w:r w:rsidRPr="00F562C0">
            <w:rPr>
              <w:rFonts w:ascii="Arial" w:hAnsi="Arial"/>
              <w:b/>
              <w:color w:val="0000FF"/>
              <w:sz w:val="20"/>
              <w:szCs w:val="20"/>
            </w:rPr>
            <w:t>(307) 777-7449</w:t>
          </w:r>
        </w:p>
      </w:tc>
    </w:tr>
  </w:tbl>
  <w:p w:rsidR="0087438F" w:rsidRDefault="0087438F" w:rsidP="001708F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5AA" w:rsidRDefault="003715AA">
      <w:r>
        <w:separator/>
      </w:r>
    </w:p>
  </w:footnote>
  <w:footnote w:type="continuationSeparator" w:id="0">
    <w:p w:rsidR="003715AA" w:rsidRDefault="00371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260"/>
      <w:gridCol w:w="1980"/>
      <w:gridCol w:w="1080"/>
      <w:gridCol w:w="1260"/>
    </w:tblGrid>
    <w:tr w:rsidR="0087438F" w:rsidTr="00BA23A7">
      <w:trPr>
        <w:cantSplit/>
      </w:trPr>
      <w:tc>
        <w:tcPr>
          <w:tcW w:w="4500" w:type="dxa"/>
          <w:vMerge w:val="restart"/>
          <w:tcBorders>
            <w:top w:val="nil"/>
            <w:left w:val="nil"/>
            <w:bottom w:val="nil"/>
            <w:right w:val="nil"/>
          </w:tcBorders>
          <w:vAlign w:val="bottom"/>
        </w:tcPr>
        <w:p w:rsidR="0087438F" w:rsidRDefault="00A20D0F">
          <w:pPr>
            <w:rPr>
              <w:rFonts w:ascii="Arial" w:hAnsi="Arial"/>
              <w:sz w:val="22"/>
            </w:rPr>
          </w:pPr>
          <w:r>
            <w:rPr>
              <w:rFonts w:ascii="Arial" w:hAnsi="Arial"/>
              <w:noProof/>
              <w:sz w:val="22"/>
            </w:rPr>
            <w:drawing>
              <wp:inline distT="0" distB="0" distL="0" distR="0">
                <wp:extent cx="2743200" cy="609600"/>
                <wp:effectExtent l="0" t="0" r="0" b="0"/>
                <wp:docPr id="1" name="Picture 1" descr="New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inline>
            </w:drawing>
          </w:r>
        </w:p>
      </w:tc>
      <w:tc>
        <w:tcPr>
          <w:tcW w:w="1260" w:type="dxa"/>
          <w:vMerge w:val="restart"/>
          <w:tcBorders>
            <w:top w:val="nil"/>
            <w:left w:val="nil"/>
            <w:bottom w:val="nil"/>
            <w:right w:val="nil"/>
          </w:tcBorders>
          <w:vAlign w:val="center"/>
        </w:tcPr>
        <w:p w:rsidR="0087438F" w:rsidRDefault="0087438F">
          <w:pPr>
            <w:rPr>
              <w:rFonts w:ascii="Arial" w:hAnsi="Arial"/>
              <w:sz w:val="22"/>
            </w:rPr>
          </w:pPr>
        </w:p>
      </w:tc>
      <w:tc>
        <w:tcPr>
          <w:tcW w:w="1980" w:type="dxa"/>
          <w:tcBorders>
            <w:top w:val="nil"/>
            <w:left w:val="nil"/>
            <w:bottom w:val="nil"/>
            <w:right w:val="nil"/>
          </w:tcBorders>
        </w:tcPr>
        <w:p w:rsidR="0087438F" w:rsidRDefault="0087438F">
          <w:pPr>
            <w:rPr>
              <w:rFonts w:ascii="Arial" w:hAnsi="Arial"/>
              <w:sz w:val="22"/>
            </w:rPr>
          </w:pPr>
        </w:p>
      </w:tc>
      <w:tc>
        <w:tcPr>
          <w:tcW w:w="1080" w:type="dxa"/>
          <w:vMerge w:val="restart"/>
          <w:tcBorders>
            <w:top w:val="nil"/>
            <w:left w:val="nil"/>
            <w:bottom w:val="nil"/>
            <w:right w:val="nil"/>
          </w:tcBorders>
          <w:vAlign w:val="center"/>
        </w:tcPr>
        <w:p w:rsidR="0087438F" w:rsidRDefault="0087438F">
          <w:pPr>
            <w:rPr>
              <w:rFonts w:ascii="Arial" w:hAnsi="Arial"/>
              <w:sz w:val="22"/>
            </w:rPr>
          </w:pPr>
        </w:p>
      </w:tc>
      <w:tc>
        <w:tcPr>
          <w:tcW w:w="1260" w:type="dxa"/>
          <w:vMerge w:val="restart"/>
          <w:tcBorders>
            <w:top w:val="nil"/>
            <w:left w:val="nil"/>
            <w:bottom w:val="nil"/>
            <w:right w:val="nil"/>
          </w:tcBorders>
          <w:vAlign w:val="center"/>
        </w:tcPr>
        <w:p w:rsidR="0087438F" w:rsidRDefault="00A20D0F">
          <w:pPr>
            <w:rPr>
              <w:rFonts w:ascii="Arial" w:hAnsi="Arial"/>
              <w:sz w:val="22"/>
            </w:rPr>
          </w:pPr>
          <w:r>
            <w:rPr>
              <w:rFonts w:ascii="Arial" w:hAnsi="Arial"/>
              <w:noProof/>
              <w:sz w:val="22"/>
            </w:rPr>
            <w:drawing>
              <wp:inline distT="0" distB="0" distL="0" distR="0">
                <wp:extent cx="657225" cy="666750"/>
                <wp:effectExtent l="0" t="0" r="9525" b="0"/>
                <wp:docPr id="2" name="Picture 2" descr="color-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seal-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r>
    <w:tr w:rsidR="0087438F" w:rsidTr="00AE707B">
      <w:trPr>
        <w:cantSplit/>
      </w:trPr>
      <w:tc>
        <w:tcPr>
          <w:tcW w:w="4500" w:type="dxa"/>
          <w:vMerge/>
          <w:tcBorders>
            <w:top w:val="nil"/>
            <w:left w:val="nil"/>
            <w:bottom w:val="nil"/>
            <w:right w:val="nil"/>
          </w:tcBorders>
        </w:tcPr>
        <w:p w:rsidR="0087438F" w:rsidRDefault="0087438F">
          <w:pPr>
            <w:rPr>
              <w:rFonts w:ascii="Arial" w:hAnsi="Arial"/>
              <w:sz w:val="22"/>
            </w:rPr>
          </w:pPr>
        </w:p>
      </w:tc>
      <w:tc>
        <w:tcPr>
          <w:tcW w:w="1260" w:type="dxa"/>
          <w:vMerge/>
          <w:tcBorders>
            <w:top w:val="nil"/>
            <w:left w:val="nil"/>
            <w:bottom w:val="nil"/>
            <w:right w:val="nil"/>
          </w:tcBorders>
        </w:tcPr>
        <w:p w:rsidR="0087438F" w:rsidRDefault="0087438F">
          <w:pPr>
            <w:rPr>
              <w:rFonts w:ascii="Arial" w:hAnsi="Arial"/>
              <w:sz w:val="22"/>
            </w:rPr>
          </w:pPr>
        </w:p>
      </w:tc>
      <w:tc>
        <w:tcPr>
          <w:tcW w:w="1980" w:type="dxa"/>
          <w:tcBorders>
            <w:top w:val="nil"/>
            <w:left w:val="nil"/>
            <w:bottom w:val="nil"/>
            <w:right w:val="nil"/>
          </w:tcBorders>
        </w:tcPr>
        <w:p w:rsidR="0087438F" w:rsidRDefault="0087438F">
          <w:pPr>
            <w:rPr>
              <w:rFonts w:ascii="Arial" w:hAnsi="Arial"/>
              <w:sz w:val="22"/>
            </w:rPr>
          </w:pPr>
        </w:p>
      </w:tc>
      <w:tc>
        <w:tcPr>
          <w:tcW w:w="1080" w:type="dxa"/>
          <w:vMerge/>
          <w:tcBorders>
            <w:top w:val="nil"/>
            <w:left w:val="nil"/>
            <w:bottom w:val="nil"/>
            <w:right w:val="nil"/>
          </w:tcBorders>
        </w:tcPr>
        <w:p w:rsidR="0087438F" w:rsidRDefault="0087438F">
          <w:pPr>
            <w:rPr>
              <w:rFonts w:ascii="Arial" w:hAnsi="Arial"/>
              <w:sz w:val="22"/>
            </w:rPr>
          </w:pPr>
        </w:p>
      </w:tc>
      <w:tc>
        <w:tcPr>
          <w:tcW w:w="1260" w:type="dxa"/>
          <w:vMerge/>
          <w:tcBorders>
            <w:top w:val="nil"/>
            <w:left w:val="nil"/>
            <w:bottom w:val="nil"/>
            <w:right w:val="nil"/>
          </w:tcBorders>
        </w:tcPr>
        <w:p w:rsidR="0087438F" w:rsidRDefault="0087438F">
          <w:pPr>
            <w:rPr>
              <w:rFonts w:ascii="Arial" w:hAnsi="Arial"/>
              <w:sz w:val="22"/>
            </w:rPr>
          </w:pPr>
        </w:p>
      </w:tc>
    </w:tr>
    <w:tr w:rsidR="0087438F" w:rsidTr="00AE707B">
      <w:trPr>
        <w:cantSplit/>
      </w:trPr>
      <w:tc>
        <w:tcPr>
          <w:tcW w:w="4500" w:type="dxa"/>
          <w:vMerge/>
          <w:tcBorders>
            <w:top w:val="nil"/>
            <w:left w:val="nil"/>
            <w:bottom w:val="nil"/>
            <w:right w:val="nil"/>
          </w:tcBorders>
        </w:tcPr>
        <w:p w:rsidR="0087438F" w:rsidRDefault="0087438F">
          <w:pPr>
            <w:rPr>
              <w:rFonts w:ascii="Arial" w:hAnsi="Arial"/>
              <w:sz w:val="22"/>
            </w:rPr>
          </w:pPr>
        </w:p>
      </w:tc>
      <w:tc>
        <w:tcPr>
          <w:tcW w:w="4320" w:type="dxa"/>
          <w:gridSpan w:val="3"/>
          <w:tcBorders>
            <w:top w:val="nil"/>
            <w:left w:val="nil"/>
            <w:bottom w:val="nil"/>
            <w:right w:val="nil"/>
          </w:tcBorders>
          <w:vAlign w:val="center"/>
        </w:tcPr>
        <w:p w:rsidR="0087438F" w:rsidRDefault="0087438F">
          <w:pPr>
            <w:pStyle w:val="Heading1"/>
            <w:rPr>
              <w:sz w:val="16"/>
            </w:rPr>
          </w:pPr>
        </w:p>
      </w:tc>
      <w:tc>
        <w:tcPr>
          <w:tcW w:w="1260" w:type="dxa"/>
          <w:vMerge/>
          <w:tcBorders>
            <w:top w:val="nil"/>
            <w:left w:val="nil"/>
            <w:bottom w:val="nil"/>
            <w:right w:val="nil"/>
          </w:tcBorders>
        </w:tcPr>
        <w:p w:rsidR="0087438F" w:rsidRDefault="0087438F">
          <w:pPr>
            <w:rPr>
              <w:rFonts w:ascii="Arial" w:hAnsi="Arial"/>
              <w:sz w:val="22"/>
            </w:rPr>
          </w:pPr>
        </w:p>
      </w:tc>
    </w:tr>
    <w:tr w:rsidR="0087438F">
      <w:trPr>
        <w:cantSplit/>
      </w:trPr>
      <w:tc>
        <w:tcPr>
          <w:tcW w:w="10080" w:type="dxa"/>
          <w:gridSpan w:val="5"/>
          <w:tcBorders>
            <w:top w:val="nil"/>
            <w:left w:val="nil"/>
            <w:bottom w:val="single" w:sz="12" w:space="0" w:color="C0C0C0"/>
            <w:right w:val="nil"/>
          </w:tcBorders>
          <w:vAlign w:val="bottom"/>
        </w:tcPr>
        <w:p w:rsidR="0087438F" w:rsidRDefault="0087438F">
          <w:pPr>
            <w:rPr>
              <w:b/>
              <w:sz w:val="8"/>
            </w:rPr>
          </w:pPr>
        </w:p>
      </w:tc>
    </w:tr>
    <w:tr w:rsidR="0087438F">
      <w:trPr>
        <w:cantSplit/>
      </w:trPr>
      <w:tc>
        <w:tcPr>
          <w:tcW w:w="10080" w:type="dxa"/>
          <w:gridSpan w:val="5"/>
          <w:tcBorders>
            <w:top w:val="nil"/>
            <w:left w:val="nil"/>
            <w:bottom w:val="nil"/>
            <w:right w:val="nil"/>
          </w:tcBorders>
        </w:tcPr>
        <w:p w:rsidR="0087438F" w:rsidRDefault="0087438F">
          <w:pPr>
            <w:rPr>
              <w:b/>
              <w:sz w:val="4"/>
            </w:rPr>
          </w:pPr>
        </w:p>
        <w:p w:rsidR="0087438F" w:rsidRDefault="0087438F" w:rsidP="00291DF8">
          <w:pPr>
            <w:rPr>
              <w:b/>
              <w:sz w:val="18"/>
            </w:rPr>
          </w:pPr>
          <w:r>
            <w:rPr>
              <w:b/>
              <w:sz w:val="18"/>
            </w:rPr>
            <w:t xml:space="preserve">Thomas O.  Forslund, Director                                                              </w:t>
          </w:r>
          <w:r>
            <w:rPr>
              <w:b/>
              <w:sz w:val="28"/>
            </w:rPr>
            <w:t xml:space="preserve">         </w:t>
          </w:r>
          <w:r>
            <w:rPr>
              <w:b/>
              <w:sz w:val="18"/>
            </w:rPr>
            <w:t xml:space="preserve">  </w:t>
          </w:r>
          <w:r>
            <w:rPr>
              <w:b/>
              <w:sz w:val="28"/>
            </w:rPr>
            <w:t xml:space="preserve">           </w:t>
          </w:r>
          <w:r>
            <w:rPr>
              <w:b/>
              <w:sz w:val="18"/>
            </w:rPr>
            <w:t xml:space="preserve">                    Governor </w:t>
          </w:r>
          <w:r w:rsidRPr="00C439C1">
            <w:rPr>
              <w:b/>
              <w:sz w:val="18"/>
              <w:szCs w:val="18"/>
            </w:rPr>
            <w:t>Matthew H</w:t>
          </w:r>
          <w:r w:rsidRPr="00C439C1">
            <w:rPr>
              <w:b/>
            </w:rPr>
            <w:t xml:space="preserve">. </w:t>
          </w:r>
          <w:r w:rsidRPr="00C439C1">
            <w:rPr>
              <w:b/>
              <w:sz w:val="18"/>
              <w:szCs w:val="18"/>
            </w:rPr>
            <w:t>Mead</w:t>
          </w:r>
        </w:p>
      </w:tc>
    </w:tr>
  </w:tbl>
  <w:p w:rsidR="0087438F" w:rsidRDefault="00874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75D772"/>
    <w:multiLevelType w:val="hybridMultilevel"/>
    <w:tmpl w:val="B23F28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50477B"/>
    <w:multiLevelType w:val="hybridMultilevel"/>
    <w:tmpl w:val="DCE0272E"/>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BE8110"/>
    <w:multiLevelType w:val="hybridMultilevel"/>
    <w:tmpl w:val="8399805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4D3BC5"/>
    <w:multiLevelType w:val="hybridMultilevel"/>
    <w:tmpl w:val="12D84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6AE0D66">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4E1C21"/>
    <w:multiLevelType w:val="hybridMultilevel"/>
    <w:tmpl w:val="45F7E1F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EE5053F"/>
    <w:multiLevelType w:val="hybridMultilevel"/>
    <w:tmpl w:val="4190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85588"/>
    <w:multiLevelType w:val="hybridMultilevel"/>
    <w:tmpl w:val="3F71EF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DE16454"/>
    <w:multiLevelType w:val="hybridMultilevel"/>
    <w:tmpl w:val="0208514A"/>
    <w:lvl w:ilvl="0" w:tplc="A08A7AB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5C"/>
    <w:rsid w:val="00014831"/>
    <w:rsid w:val="000945FD"/>
    <w:rsid w:val="000D3E24"/>
    <w:rsid w:val="000D4073"/>
    <w:rsid w:val="00166BE7"/>
    <w:rsid w:val="001708F2"/>
    <w:rsid w:val="00183A56"/>
    <w:rsid w:val="001F50D1"/>
    <w:rsid w:val="00231F13"/>
    <w:rsid w:val="00252A33"/>
    <w:rsid w:val="00291DF8"/>
    <w:rsid w:val="002B30C4"/>
    <w:rsid w:val="002D0325"/>
    <w:rsid w:val="00334BCA"/>
    <w:rsid w:val="00342521"/>
    <w:rsid w:val="00347F90"/>
    <w:rsid w:val="00365E0A"/>
    <w:rsid w:val="003715AA"/>
    <w:rsid w:val="003A6E79"/>
    <w:rsid w:val="003B0BFB"/>
    <w:rsid w:val="003B64FB"/>
    <w:rsid w:val="003C6495"/>
    <w:rsid w:val="003D18E7"/>
    <w:rsid w:val="0046435C"/>
    <w:rsid w:val="0047174D"/>
    <w:rsid w:val="00474A8D"/>
    <w:rsid w:val="00474E24"/>
    <w:rsid w:val="00522E5F"/>
    <w:rsid w:val="00534898"/>
    <w:rsid w:val="00567F21"/>
    <w:rsid w:val="00577BE4"/>
    <w:rsid w:val="005841D1"/>
    <w:rsid w:val="00594CA1"/>
    <w:rsid w:val="005D3F1F"/>
    <w:rsid w:val="005D4FCA"/>
    <w:rsid w:val="00603584"/>
    <w:rsid w:val="00645773"/>
    <w:rsid w:val="00650D84"/>
    <w:rsid w:val="006A78BD"/>
    <w:rsid w:val="006B7629"/>
    <w:rsid w:val="006F0478"/>
    <w:rsid w:val="00705CD1"/>
    <w:rsid w:val="00730E12"/>
    <w:rsid w:val="007948DD"/>
    <w:rsid w:val="007C19D6"/>
    <w:rsid w:val="007E31CF"/>
    <w:rsid w:val="00812A20"/>
    <w:rsid w:val="00835049"/>
    <w:rsid w:val="008432E7"/>
    <w:rsid w:val="00854553"/>
    <w:rsid w:val="0087438F"/>
    <w:rsid w:val="008B4F2E"/>
    <w:rsid w:val="008C0F59"/>
    <w:rsid w:val="00917365"/>
    <w:rsid w:val="00923A18"/>
    <w:rsid w:val="00931451"/>
    <w:rsid w:val="0093769B"/>
    <w:rsid w:val="009F5E0F"/>
    <w:rsid w:val="00A20D0F"/>
    <w:rsid w:val="00A32050"/>
    <w:rsid w:val="00A87A28"/>
    <w:rsid w:val="00A9030D"/>
    <w:rsid w:val="00AE707B"/>
    <w:rsid w:val="00B25308"/>
    <w:rsid w:val="00B32DEB"/>
    <w:rsid w:val="00BA23A7"/>
    <w:rsid w:val="00C001AD"/>
    <w:rsid w:val="00C26209"/>
    <w:rsid w:val="00C439C1"/>
    <w:rsid w:val="00C54FAC"/>
    <w:rsid w:val="00C9273C"/>
    <w:rsid w:val="00CD32FE"/>
    <w:rsid w:val="00CD5C91"/>
    <w:rsid w:val="00CE578C"/>
    <w:rsid w:val="00D7379E"/>
    <w:rsid w:val="00D865AC"/>
    <w:rsid w:val="00D96154"/>
    <w:rsid w:val="00DE34D0"/>
    <w:rsid w:val="00E23DA5"/>
    <w:rsid w:val="00E626FC"/>
    <w:rsid w:val="00EA6450"/>
    <w:rsid w:val="00EC557F"/>
    <w:rsid w:val="00F02BAF"/>
    <w:rsid w:val="00F41496"/>
    <w:rsid w:val="00F562C0"/>
    <w:rsid w:val="00FA3E1D"/>
    <w:rsid w:val="00FB62D0"/>
    <w:rsid w:val="00FD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9C3B9F-8C01-4826-8B58-C0425D7B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rPr>
      <w:rFonts w:ascii="Arial" w:hAnsi="Arial"/>
      <w:sz w:val="16"/>
      <w:lang w:val="x-none" w:eastAsia="x-none"/>
    </w:rPr>
  </w:style>
  <w:style w:type="table" w:styleId="TableGrid">
    <w:name w:val="Table Grid"/>
    <w:basedOn w:val="TableNormal"/>
    <w:rsid w:val="00170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nhideWhenUsed/>
    <w:rsid w:val="00231F13"/>
    <w:rPr>
      <w:lang w:val="x-none" w:eastAsia="x-none"/>
    </w:rPr>
  </w:style>
  <w:style w:type="character" w:customStyle="1" w:styleId="ClosingChar">
    <w:name w:val="Closing Char"/>
    <w:link w:val="Closing"/>
    <w:rsid w:val="00231F13"/>
    <w:rPr>
      <w:sz w:val="24"/>
      <w:szCs w:val="24"/>
    </w:rPr>
  </w:style>
  <w:style w:type="paragraph" w:styleId="Signature">
    <w:name w:val="Signature"/>
    <w:basedOn w:val="Normal"/>
    <w:link w:val="SignatureChar"/>
    <w:unhideWhenUsed/>
    <w:rsid w:val="00231F13"/>
    <w:rPr>
      <w:lang w:val="x-none" w:eastAsia="x-none"/>
    </w:rPr>
  </w:style>
  <w:style w:type="character" w:customStyle="1" w:styleId="SignatureChar">
    <w:name w:val="Signature Char"/>
    <w:link w:val="Signature"/>
    <w:rsid w:val="00231F13"/>
    <w:rPr>
      <w:sz w:val="24"/>
      <w:szCs w:val="24"/>
    </w:rPr>
  </w:style>
  <w:style w:type="character" w:customStyle="1" w:styleId="BodyTextChar">
    <w:name w:val="Body Text Char"/>
    <w:link w:val="BodyText"/>
    <w:rsid w:val="00231F13"/>
    <w:rPr>
      <w:rFonts w:ascii="Arial" w:hAnsi="Arial"/>
      <w:sz w:val="16"/>
      <w:szCs w:val="24"/>
    </w:rPr>
  </w:style>
  <w:style w:type="paragraph" w:styleId="Salutation">
    <w:name w:val="Salutation"/>
    <w:basedOn w:val="Normal"/>
    <w:next w:val="Normal"/>
    <w:link w:val="SalutationChar"/>
    <w:unhideWhenUsed/>
    <w:rsid w:val="00231F13"/>
    <w:rPr>
      <w:lang w:val="x-none" w:eastAsia="x-none"/>
    </w:rPr>
  </w:style>
  <w:style w:type="character" w:customStyle="1" w:styleId="SalutationChar">
    <w:name w:val="Salutation Char"/>
    <w:link w:val="Salutation"/>
    <w:rsid w:val="00231F13"/>
    <w:rPr>
      <w:sz w:val="24"/>
      <w:szCs w:val="24"/>
    </w:rPr>
  </w:style>
  <w:style w:type="paragraph" w:styleId="Date">
    <w:name w:val="Date"/>
    <w:basedOn w:val="Normal"/>
    <w:next w:val="Normal"/>
    <w:link w:val="DateChar"/>
    <w:unhideWhenUsed/>
    <w:rsid w:val="00231F13"/>
    <w:rPr>
      <w:lang w:val="x-none" w:eastAsia="x-none"/>
    </w:rPr>
  </w:style>
  <w:style w:type="character" w:customStyle="1" w:styleId="DateChar">
    <w:name w:val="Date Char"/>
    <w:link w:val="Date"/>
    <w:rsid w:val="00231F13"/>
    <w:rPr>
      <w:sz w:val="24"/>
      <w:szCs w:val="24"/>
    </w:rPr>
  </w:style>
  <w:style w:type="paragraph" w:customStyle="1" w:styleId="SignatureJobTitle">
    <w:name w:val="Signature Job Title"/>
    <w:basedOn w:val="Signature"/>
    <w:rsid w:val="00231F13"/>
  </w:style>
  <w:style w:type="paragraph" w:customStyle="1" w:styleId="ReturnAddress">
    <w:name w:val="Return Address"/>
    <w:basedOn w:val="Normal"/>
    <w:rsid w:val="00231F13"/>
  </w:style>
  <w:style w:type="paragraph" w:styleId="BalloonText">
    <w:name w:val="Balloon Text"/>
    <w:basedOn w:val="Normal"/>
    <w:link w:val="BalloonTextChar"/>
    <w:rsid w:val="00603584"/>
    <w:rPr>
      <w:rFonts w:ascii="Tahoma" w:hAnsi="Tahoma" w:cs="Tahoma"/>
      <w:sz w:val="16"/>
      <w:szCs w:val="16"/>
    </w:rPr>
  </w:style>
  <w:style w:type="character" w:customStyle="1" w:styleId="BalloonTextChar">
    <w:name w:val="Balloon Text Char"/>
    <w:link w:val="BalloonText"/>
    <w:rsid w:val="00603584"/>
    <w:rPr>
      <w:rFonts w:ascii="Tahoma" w:hAnsi="Tahoma" w:cs="Tahoma"/>
      <w:sz w:val="16"/>
      <w:szCs w:val="16"/>
    </w:rPr>
  </w:style>
  <w:style w:type="paragraph" w:styleId="ListParagraph">
    <w:name w:val="List Paragraph"/>
    <w:basedOn w:val="Normal"/>
    <w:uiPriority w:val="99"/>
    <w:qFormat/>
    <w:rsid w:val="006F0478"/>
    <w:pPr>
      <w:ind w:left="720"/>
      <w:contextualSpacing/>
    </w:pPr>
  </w:style>
  <w:style w:type="paragraph" w:customStyle="1" w:styleId="Default">
    <w:name w:val="Default"/>
    <w:rsid w:val="00B2530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4976">
      <w:bodyDiv w:val="1"/>
      <w:marLeft w:val="0"/>
      <w:marRight w:val="0"/>
      <w:marTop w:val="0"/>
      <w:marBottom w:val="0"/>
      <w:divBdr>
        <w:top w:val="none" w:sz="0" w:space="0" w:color="auto"/>
        <w:left w:val="none" w:sz="0" w:space="0" w:color="auto"/>
        <w:bottom w:val="none" w:sz="0" w:space="0" w:color="auto"/>
        <w:right w:val="none" w:sz="0" w:space="0" w:color="auto"/>
      </w:divBdr>
      <w:divsChild>
        <w:div w:id="1251038234">
          <w:marLeft w:val="0"/>
          <w:marRight w:val="0"/>
          <w:marTop w:val="0"/>
          <w:marBottom w:val="0"/>
          <w:divBdr>
            <w:top w:val="none" w:sz="0" w:space="0" w:color="auto"/>
            <w:left w:val="none" w:sz="0" w:space="0" w:color="auto"/>
            <w:bottom w:val="none" w:sz="0" w:space="0" w:color="auto"/>
            <w:right w:val="none" w:sz="0" w:space="0" w:color="auto"/>
          </w:divBdr>
        </w:div>
      </w:divsChild>
    </w:div>
    <w:div w:id="527917583">
      <w:bodyDiv w:val="1"/>
      <w:marLeft w:val="0"/>
      <w:marRight w:val="0"/>
      <w:marTop w:val="0"/>
      <w:marBottom w:val="0"/>
      <w:divBdr>
        <w:top w:val="none" w:sz="0" w:space="0" w:color="auto"/>
        <w:left w:val="none" w:sz="0" w:space="0" w:color="auto"/>
        <w:bottom w:val="none" w:sz="0" w:space="0" w:color="auto"/>
        <w:right w:val="none" w:sz="0" w:space="0" w:color="auto"/>
      </w:divBdr>
      <w:divsChild>
        <w:div w:id="1500924594">
          <w:marLeft w:val="0"/>
          <w:marRight w:val="0"/>
          <w:marTop w:val="0"/>
          <w:marBottom w:val="0"/>
          <w:divBdr>
            <w:top w:val="none" w:sz="0" w:space="0" w:color="auto"/>
            <w:left w:val="none" w:sz="0" w:space="0" w:color="auto"/>
            <w:bottom w:val="none" w:sz="0" w:space="0" w:color="auto"/>
            <w:right w:val="none" w:sz="0" w:space="0" w:color="auto"/>
          </w:divBdr>
        </w:div>
      </w:divsChild>
    </w:div>
    <w:div w:id="874587236">
      <w:bodyDiv w:val="1"/>
      <w:marLeft w:val="0"/>
      <w:marRight w:val="0"/>
      <w:marTop w:val="0"/>
      <w:marBottom w:val="0"/>
      <w:divBdr>
        <w:top w:val="none" w:sz="0" w:space="0" w:color="auto"/>
        <w:left w:val="none" w:sz="0" w:space="0" w:color="auto"/>
        <w:bottom w:val="none" w:sz="0" w:space="0" w:color="auto"/>
        <w:right w:val="none" w:sz="0" w:space="0" w:color="auto"/>
      </w:divBdr>
      <w:divsChild>
        <w:div w:id="1394692263">
          <w:marLeft w:val="0"/>
          <w:marRight w:val="0"/>
          <w:marTop w:val="0"/>
          <w:marBottom w:val="0"/>
          <w:divBdr>
            <w:top w:val="none" w:sz="0" w:space="0" w:color="auto"/>
            <w:left w:val="none" w:sz="0" w:space="0" w:color="auto"/>
            <w:bottom w:val="none" w:sz="0" w:space="0" w:color="auto"/>
            <w:right w:val="none" w:sz="0" w:space="0" w:color="auto"/>
          </w:divBdr>
        </w:div>
      </w:divsChild>
    </w:div>
    <w:div w:id="1509564442">
      <w:bodyDiv w:val="1"/>
      <w:marLeft w:val="0"/>
      <w:marRight w:val="0"/>
      <w:marTop w:val="0"/>
      <w:marBottom w:val="0"/>
      <w:divBdr>
        <w:top w:val="none" w:sz="0" w:space="0" w:color="auto"/>
        <w:left w:val="none" w:sz="0" w:space="0" w:color="auto"/>
        <w:bottom w:val="none" w:sz="0" w:space="0" w:color="auto"/>
        <w:right w:val="none" w:sz="0" w:space="0" w:color="auto"/>
      </w:divBdr>
      <w:divsChild>
        <w:div w:id="881096548">
          <w:marLeft w:val="0"/>
          <w:marRight w:val="0"/>
          <w:marTop w:val="0"/>
          <w:marBottom w:val="0"/>
          <w:divBdr>
            <w:top w:val="none" w:sz="0" w:space="0" w:color="auto"/>
            <w:left w:val="none" w:sz="0" w:space="0" w:color="auto"/>
            <w:bottom w:val="none" w:sz="0" w:space="0" w:color="auto"/>
            <w:right w:val="none" w:sz="0" w:space="0" w:color="auto"/>
          </w:divBdr>
        </w:div>
      </w:divsChild>
    </w:div>
    <w:div w:id="1966546174">
      <w:bodyDiv w:val="1"/>
      <w:marLeft w:val="0"/>
      <w:marRight w:val="0"/>
      <w:marTop w:val="0"/>
      <w:marBottom w:val="0"/>
      <w:divBdr>
        <w:top w:val="none" w:sz="0" w:space="0" w:color="auto"/>
        <w:left w:val="none" w:sz="0" w:space="0" w:color="auto"/>
        <w:bottom w:val="none" w:sz="0" w:space="0" w:color="auto"/>
        <w:right w:val="none" w:sz="0" w:space="0" w:color="auto"/>
      </w:divBdr>
      <w:divsChild>
        <w:div w:id="125766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899E-E22C-4968-9EFD-A349A484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Wyoming</dc:creator>
  <cp:lastModifiedBy>Ivan Venegas</cp:lastModifiedBy>
  <cp:revision>2</cp:revision>
  <cp:lastPrinted>2016-10-17T18:06:00Z</cp:lastPrinted>
  <dcterms:created xsi:type="dcterms:W3CDTF">2018-01-24T20:42:00Z</dcterms:created>
  <dcterms:modified xsi:type="dcterms:W3CDTF">2018-01-24T20:42:00Z</dcterms:modified>
</cp:coreProperties>
</file>