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74503215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12"/>
          <w:szCs w:val="1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33"/>
          </w:tblGrid>
          <w:tr w:rsidR="007C3ACD" w14:paraId="2FC1BC75" w14:textId="7777777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8903803" w14:textId="77777777" w:rsidR="007C3ACD" w:rsidRDefault="001B510C" w:rsidP="007C3ACD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8A568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WIPAG</w:t>
                    </w:r>
                  </w:p>
                </w:tc>
              </w:sdtContent>
            </w:sdt>
          </w:tr>
          <w:tr w:rsidR="007C3ACD" w14:paraId="4192A36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667A786" w14:textId="77777777" w:rsidR="007C3ACD" w:rsidRDefault="001B510C" w:rsidP="007C3AC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WY Infection Prevention Orientation Manual</w:t>
                    </w:r>
                  </w:p>
                </w:sdtContent>
              </w:sdt>
            </w:tc>
          </w:tr>
          <w:tr w:rsidR="007C3ACD" w14:paraId="0CCFE0DF" w14:textId="77777777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193C3EB" w14:textId="026C8ED7" w:rsidR="007C3ACD" w:rsidRPr="008A5683" w:rsidRDefault="00A51392" w:rsidP="00A5139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Table of Contents</w:t>
                    </w:r>
                  </w:p>
                </w:tc>
              </w:sdtContent>
            </w:sdt>
          </w:tr>
        </w:tbl>
        <w:p w14:paraId="1DF27DF7" w14:textId="77777777" w:rsidR="007C3ACD" w:rsidRDefault="00624648"/>
        <w:p w14:paraId="7AD733FC" w14:textId="77777777" w:rsidR="007C3ACD" w:rsidRDefault="0062464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33"/>
          </w:tblGrid>
          <w:tr w:rsidR="007C3ACD" w14:paraId="4375DA2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color w:val="4F81BD" w:themeColor="accent1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CF240C9" w14:textId="312CBC79" w:rsidR="007C3ACD" w:rsidRPr="008A5683" w:rsidRDefault="00A51392">
                    <w:pPr>
                      <w:pStyle w:val="NoSpacing"/>
                      <w:rPr>
                        <w:rFonts w:asciiTheme="majorHAnsi" w:hAnsiTheme="majorHAnsi"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4F81BD" w:themeColor="accent1"/>
                        <w:sz w:val="24"/>
                        <w:szCs w:val="24"/>
                      </w:rPr>
                      <w:t>WIPAG</w:t>
                    </w:r>
                  </w:p>
                </w:sdtContent>
              </w:sdt>
              <w:p w14:paraId="64AC2AC5" w14:textId="1B0C05D3" w:rsidR="007C3ACD" w:rsidRPr="008A5683" w:rsidRDefault="002A65E6">
                <w:pPr>
                  <w:pStyle w:val="NoSpacing"/>
                  <w:rPr>
                    <w:rFonts w:asciiTheme="majorHAnsi" w:hAnsiTheme="majorHAnsi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4F81BD" w:themeColor="accent1"/>
                    <w:sz w:val="24"/>
                    <w:szCs w:val="24"/>
                  </w:rPr>
                  <w:t>October 2014</w:t>
                </w:r>
              </w:p>
              <w:p w14:paraId="3BF1B9E8" w14:textId="77777777" w:rsidR="007C3ACD" w:rsidRDefault="0062464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B3F51C8" w14:textId="77777777" w:rsidR="007C3ACD" w:rsidRDefault="00624648"/>
        <w:p w14:paraId="673114EF" w14:textId="77777777" w:rsidR="007C3ACD" w:rsidRDefault="001B510C" w:rsidP="007C3ACD">
          <w:pPr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br w:type="page"/>
          </w:r>
        </w:p>
      </w:sdtContent>
    </w:sdt>
    <w:p w14:paraId="26EC7306" w14:textId="77777777" w:rsidR="005167D8" w:rsidRPr="00202E9F" w:rsidRDefault="005167D8" w:rsidP="00F16408">
      <w:pPr>
        <w:spacing w:after="0" w:line="480" w:lineRule="auto"/>
        <w:rPr>
          <w:rFonts w:ascii="Times New Roman" w:hAnsi="Times New Roman" w:cs="Times New Roman"/>
        </w:rPr>
        <w:sectPr w:rsidR="005167D8" w:rsidRPr="00202E9F">
          <w:headerReference w:type="default" r:id="rId10"/>
          <w:footerReference w:type="default" r:id="rId11"/>
          <w:pgSz w:w="12240" w:h="15840"/>
          <w:pgMar w:top="1008" w:right="1152" w:bottom="1008" w:left="1152" w:header="617" w:footer="604" w:gutter="0"/>
          <w:cols w:space="720"/>
          <w:titlePg/>
          <w:docGrid w:linePitch="299"/>
        </w:sectPr>
      </w:pPr>
    </w:p>
    <w:p w14:paraId="6E021783" w14:textId="614CFE4A" w:rsidR="00AD7CC1" w:rsidRDefault="00AD7CC1" w:rsidP="00EE4778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0" w:name="_Toc402269769"/>
      <w:r>
        <w:rPr>
          <w:rFonts w:eastAsia="Calibri" w:cs="Times New Roman"/>
          <w:sz w:val="32"/>
          <w:szCs w:val="32"/>
        </w:rPr>
        <w:lastRenderedPageBreak/>
        <w:t>Table of Contents</w:t>
      </w:r>
    </w:p>
    <w:p w14:paraId="58056E24" w14:textId="11FAAFD8" w:rsidR="005167D8" w:rsidRPr="00131BEE" w:rsidRDefault="00AD7CC1" w:rsidP="00EE4778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Section 1</w:t>
      </w:r>
      <w:r w:rsidR="001B510C" w:rsidRPr="00131BEE">
        <w:rPr>
          <w:rFonts w:eastAsia="Calibri" w:cs="Times New Roman"/>
          <w:sz w:val="32"/>
          <w:szCs w:val="32"/>
        </w:rPr>
        <w:t>:</w:t>
      </w:r>
      <w:r w:rsidR="00D74C73">
        <w:rPr>
          <w:rFonts w:eastAsia="Calibri" w:cs="Times New Roman"/>
          <w:sz w:val="32"/>
          <w:szCs w:val="32"/>
        </w:rPr>
        <w:t xml:space="preserve"> </w:t>
      </w:r>
      <w:r w:rsidR="001B510C"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Introduction</w:t>
      </w:r>
      <w:bookmarkEnd w:id="0"/>
    </w:p>
    <w:p w14:paraId="57C80DFB" w14:textId="77777777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" w:name="_Toc402269770"/>
      <w:r>
        <w:rPr>
          <w:rFonts w:eastAsia="Calibri" w:cs="Times New Roman"/>
          <w:sz w:val="32"/>
          <w:szCs w:val="32"/>
        </w:rPr>
        <w:t>Section 2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  <w:t xml:space="preserve">Infection </w:t>
      </w:r>
      <w:proofErr w:type="spellStart"/>
      <w:r w:rsidRPr="00131BEE">
        <w:rPr>
          <w:rFonts w:eastAsia="Calibri" w:cs="Times New Roman"/>
          <w:sz w:val="32"/>
          <w:szCs w:val="32"/>
        </w:rPr>
        <w:t>Preventionist</w:t>
      </w:r>
      <w:proofErr w:type="spellEnd"/>
      <w:r w:rsidRPr="00131BEE">
        <w:rPr>
          <w:rFonts w:eastAsia="Calibri" w:cs="Times New Roman"/>
          <w:sz w:val="32"/>
          <w:szCs w:val="32"/>
        </w:rPr>
        <w:t xml:space="preserve"> Job Description</w:t>
      </w:r>
      <w:bookmarkEnd w:id="1"/>
    </w:p>
    <w:p w14:paraId="30CD369E" w14:textId="1D7DECD4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2" w:name="_Toc402269771"/>
      <w:r>
        <w:rPr>
          <w:rFonts w:eastAsia="Calibri" w:cs="Times New Roman"/>
          <w:sz w:val="32"/>
          <w:szCs w:val="32"/>
        </w:rPr>
        <w:t xml:space="preserve">Section </w:t>
      </w:r>
      <w:r>
        <w:rPr>
          <w:rFonts w:eastAsia="Calibri" w:cs="Times New Roman"/>
          <w:sz w:val="32"/>
          <w:szCs w:val="32"/>
        </w:rPr>
        <w:t>3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 xml:space="preserve">Authority of the Infection </w:t>
      </w:r>
      <w:proofErr w:type="spellStart"/>
      <w:r>
        <w:rPr>
          <w:rFonts w:eastAsia="Calibri" w:cs="Times New Roman"/>
          <w:sz w:val="32"/>
          <w:szCs w:val="32"/>
        </w:rPr>
        <w:t>Preventionist</w:t>
      </w:r>
      <w:bookmarkEnd w:id="2"/>
      <w:proofErr w:type="spellEnd"/>
    </w:p>
    <w:p w14:paraId="4BB51C78" w14:textId="7F1E11D9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3" w:name="_Toc402269772"/>
      <w:r>
        <w:rPr>
          <w:rFonts w:eastAsia="Calibri" w:cs="Times New Roman"/>
          <w:sz w:val="32"/>
          <w:szCs w:val="32"/>
        </w:rPr>
        <w:t>Section 4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Committee Leadership and Membership</w:t>
      </w:r>
      <w:bookmarkEnd w:id="3"/>
    </w:p>
    <w:p w14:paraId="7E1215F6" w14:textId="4DBD0259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4" w:name="_Toc402269773"/>
      <w:r>
        <w:rPr>
          <w:rFonts w:eastAsia="Calibri" w:cs="Times New Roman"/>
          <w:sz w:val="32"/>
          <w:szCs w:val="32"/>
        </w:rPr>
        <w:t>Section 5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Surveillance</w:t>
      </w:r>
      <w:bookmarkEnd w:id="4"/>
    </w:p>
    <w:p w14:paraId="16E16D90" w14:textId="2F5730DD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5" w:name="_Toc402269774"/>
      <w:r>
        <w:rPr>
          <w:rFonts w:eastAsia="Calibri" w:cs="Times New Roman"/>
          <w:sz w:val="32"/>
          <w:szCs w:val="32"/>
        </w:rPr>
        <w:t>Section 6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Outbreak Manage</w:t>
      </w:r>
      <w:bookmarkStart w:id="6" w:name="_GoBack"/>
      <w:bookmarkEnd w:id="6"/>
      <w:r>
        <w:rPr>
          <w:rFonts w:eastAsia="Calibri" w:cs="Times New Roman"/>
          <w:sz w:val="32"/>
          <w:szCs w:val="32"/>
        </w:rPr>
        <w:t>ment</w:t>
      </w:r>
      <w:bookmarkEnd w:id="5"/>
    </w:p>
    <w:p w14:paraId="6134F611" w14:textId="504055F6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7" w:name="_Toc402269775"/>
      <w:r>
        <w:rPr>
          <w:rFonts w:eastAsia="Calibri" w:cs="Times New Roman"/>
          <w:sz w:val="32"/>
          <w:szCs w:val="32"/>
        </w:rPr>
        <w:t>Section 7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Standard and Transmission-Based Precautions</w:t>
      </w:r>
      <w:bookmarkEnd w:id="7"/>
    </w:p>
    <w:p w14:paraId="47D0D253" w14:textId="4B95A73A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8" w:name="_Toc402269776"/>
      <w:r>
        <w:rPr>
          <w:rFonts w:eastAsia="Calibri" w:cs="Times New Roman"/>
          <w:sz w:val="32"/>
          <w:szCs w:val="32"/>
        </w:rPr>
        <w:t>Section 8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Medical Instrument and Device Reprocessing</w:t>
      </w:r>
      <w:bookmarkEnd w:id="8"/>
    </w:p>
    <w:p w14:paraId="3121A66D" w14:textId="2DBB34F1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9" w:name="_Toc402269777"/>
      <w:r>
        <w:rPr>
          <w:rFonts w:eastAsia="Calibri" w:cs="Times New Roman"/>
          <w:sz w:val="32"/>
          <w:szCs w:val="32"/>
        </w:rPr>
        <w:t>Section 9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Environmental Services</w:t>
      </w:r>
      <w:bookmarkEnd w:id="9"/>
    </w:p>
    <w:p w14:paraId="72FA6921" w14:textId="552E10F7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0" w:name="_Toc402269778"/>
      <w:r>
        <w:rPr>
          <w:rFonts w:eastAsia="Calibri" w:cs="Times New Roman"/>
          <w:sz w:val="32"/>
          <w:szCs w:val="32"/>
        </w:rPr>
        <w:t>Section 10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Laboratory</w:t>
      </w:r>
      <w:bookmarkEnd w:id="10"/>
    </w:p>
    <w:p w14:paraId="0BA00669" w14:textId="575F6EC6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1" w:name="_Toc402269779"/>
      <w:r>
        <w:rPr>
          <w:rFonts w:eastAsia="Calibri" w:cs="Times New Roman"/>
          <w:sz w:val="32"/>
          <w:szCs w:val="32"/>
        </w:rPr>
        <w:t>Section 11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Microbiology</w:t>
      </w:r>
      <w:bookmarkEnd w:id="11"/>
    </w:p>
    <w:p w14:paraId="1522A185" w14:textId="0E861FD9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2" w:name="_Toc402269780"/>
      <w:r>
        <w:rPr>
          <w:rFonts w:eastAsia="Calibri" w:cs="Times New Roman"/>
          <w:sz w:val="32"/>
          <w:szCs w:val="32"/>
        </w:rPr>
        <w:t xml:space="preserve">Section </w:t>
      </w:r>
      <w:r>
        <w:rPr>
          <w:rFonts w:eastAsia="Calibri" w:cs="Times New Roman"/>
          <w:sz w:val="32"/>
          <w:szCs w:val="32"/>
        </w:rPr>
        <w:t>1</w:t>
      </w:r>
      <w:r>
        <w:rPr>
          <w:rFonts w:eastAsia="Calibri" w:cs="Times New Roman"/>
          <w:sz w:val="32"/>
          <w:szCs w:val="32"/>
        </w:rPr>
        <w:t>2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Antimicrobial Stewardship</w:t>
      </w:r>
      <w:bookmarkEnd w:id="12"/>
    </w:p>
    <w:p w14:paraId="6C9B27B5" w14:textId="28D6FDB0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3" w:name="_Toc402269781"/>
      <w:r>
        <w:rPr>
          <w:rFonts w:eastAsia="Calibri" w:cs="Times New Roman"/>
          <w:sz w:val="32"/>
          <w:szCs w:val="32"/>
        </w:rPr>
        <w:t>Section 13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Current Infection Prevention Issues in Dialysis</w:t>
      </w:r>
      <w:bookmarkEnd w:id="13"/>
    </w:p>
    <w:p w14:paraId="174F3408" w14:textId="39EB60F8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4" w:name="_Toc402269782"/>
      <w:r>
        <w:rPr>
          <w:rFonts w:eastAsia="Calibri" w:cs="Times New Roman"/>
          <w:sz w:val="32"/>
          <w:szCs w:val="32"/>
        </w:rPr>
        <w:t>Section 14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Construction and Renovation</w:t>
      </w:r>
      <w:bookmarkEnd w:id="14"/>
    </w:p>
    <w:p w14:paraId="548BD253" w14:textId="684D37C3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5" w:name="_Toc402269783"/>
      <w:r>
        <w:rPr>
          <w:rFonts w:eastAsia="Calibri" w:cs="Times New Roman"/>
          <w:sz w:val="32"/>
          <w:szCs w:val="32"/>
        </w:rPr>
        <w:t>Section 15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Emergency Preparedness</w:t>
      </w:r>
      <w:bookmarkEnd w:id="15"/>
    </w:p>
    <w:p w14:paraId="2DE1AE34" w14:textId="6D8C09C8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6" w:name="_Toc402269784"/>
      <w:r>
        <w:rPr>
          <w:rFonts w:eastAsia="Calibri" w:cs="Times New Roman"/>
          <w:sz w:val="32"/>
          <w:szCs w:val="32"/>
        </w:rPr>
        <w:t>Section 16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Quality Assurance and Performance Improvement</w:t>
      </w:r>
      <w:bookmarkEnd w:id="16"/>
    </w:p>
    <w:p w14:paraId="45E4CE97" w14:textId="48D6F323" w:rsidR="00AD7CC1" w:rsidRPr="00131BEE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7" w:name="_Toc402269785"/>
      <w:r>
        <w:rPr>
          <w:rFonts w:eastAsia="Calibri" w:cs="Times New Roman"/>
          <w:sz w:val="32"/>
          <w:szCs w:val="32"/>
        </w:rPr>
        <w:t>Section 17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Regulatory Compliance in Infection Control</w:t>
      </w:r>
      <w:bookmarkEnd w:id="17"/>
    </w:p>
    <w:p w14:paraId="75D65E8E" w14:textId="5B5B4444" w:rsidR="00AD7CC1" w:rsidRDefault="00AD7CC1" w:rsidP="00AD7CC1">
      <w:pPr>
        <w:pStyle w:val="Heading1"/>
        <w:spacing w:before="0" w:line="360" w:lineRule="auto"/>
        <w:rPr>
          <w:rFonts w:eastAsia="Calibri" w:cs="Times New Roman"/>
          <w:sz w:val="32"/>
          <w:szCs w:val="32"/>
        </w:rPr>
      </w:pPr>
      <w:bookmarkStart w:id="18" w:name="_Toc402269786"/>
      <w:r>
        <w:rPr>
          <w:rFonts w:eastAsia="Calibri" w:cs="Times New Roman"/>
          <w:sz w:val="32"/>
          <w:szCs w:val="32"/>
        </w:rPr>
        <w:t>Section 18</w:t>
      </w:r>
      <w:r w:rsidRPr="00131BEE">
        <w:rPr>
          <w:rFonts w:eastAsia="Calibri" w:cs="Times New Roman"/>
          <w:sz w:val="32"/>
          <w:szCs w:val="32"/>
        </w:rPr>
        <w:t>:</w:t>
      </w:r>
      <w:r>
        <w:rPr>
          <w:rFonts w:eastAsia="Calibri" w:cs="Times New Roman"/>
          <w:sz w:val="32"/>
          <w:szCs w:val="32"/>
        </w:rPr>
        <w:t xml:space="preserve"> </w:t>
      </w:r>
      <w:r w:rsidRPr="00131BEE"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</w:rPr>
        <w:t>Patient Engagement</w:t>
      </w:r>
      <w:bookmarkEnd w:id="18"/>
    </w:p>
    <w:p w14:paraId="71BA7182" w14:textId="5BEA5203" w:rsidR="00AD7CC1" w:rsidRDefault="00AD7CC1">
      <w:r>
        <w:br w:type="page"/>
      </w:r>
    </w:p>
    <w:p w14:paraId="173617C2" w14:textId="4B845900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 w:rsidRPr="00202E9F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DA3537D" wp14:editId="3DC6B55B">
            <wp:extent cx="1612068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AG_Logo_02_18_1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64" cy="154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A338A" w14:textId="77777777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00D7E23E" w14:textId="77777777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750F2555" w14:textId="77777777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611832A7" w14:textId="77777777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785C10F3" w14:textId="77777777" w:rsidR="00AD7CC1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7F0323C6" w14:textId="77777777" w:rsidR="00AD7CC1" w:rsidRPr="00202E9F" w:rsidRDefault="00AD7CC1" w:rsidP="00AD7CC1">
      <w:pPr>
        <w:spacing w:before="100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14:paraId="3680598B" w14:textId="77777777" w:rsidR="00AD7CC1" w:rsidRPr="00202E9F" w:rsidRDefault="00AD7CC1" w:rsidP="00AD7CC1">
      <w:pPr>
        <w:spacing w:before="16" w:after="0" w:line="220" w:lineRule="exact"/>
        <w:rPr>
          <w:rFonts w:ascii="Times New Roman" w:hAnsi="Times New Roman" w:cs="Times New Roman"/>
        </w:rPr>
      </w:pPr>
    </w:p>
    <w:p w14:paraId="74F7F1A6" w14:textId="77777777" w:rsidR="00AD7CC1" w:rsidRPr="007C3ACD" w:rsidRDefault="00AD7CC1" w:rsidP="00AD7CC1">
      <w:pPr>
        <w:spacing w:before="4" w:after="0" w:line="240" w:lineRule="auto"/>
        <w:ind w:left="925" w:right="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WIPAG 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C3ACD">
        <w:rPr>
          <w:rFonts w:ascii="Times New Roman" w:eastAsia="Calibri" w:hAnsi="Times New Roman" w:cs="Times New Roman"/>
          <w:sz w:val="24"/>
          <w:szCs w:val="24"/>
        </w:rPr>
        <w:t>el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C3ACD">
        <w:rPr>
          <w:rFonts w:ascii="Times New Roman" w:eastAsia="Calibri" w:hAnsi="Times New Roman" w:cs="Times New Roman"/>
          <w:sz w:val="24"/>
          <w:szCs w:val="24"/>
        </w:rPr>
        <w:t>es y</w:t>
      </w:r>
      <w:r w:rsidRPr="007C3ACD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C3ACD">
        <w:rPr>
          <w:rFonts w:ascii="Times New Roman" w:eastAsia="Calibri" w:hAnsi="Times New Roman" w:cs="Times New Roman"/>
          <w:sz w:val="24"/>
          <w:szCs w:val="24"/>
        </w:rPr>
        <w:t>r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mm</w:t>
      </w:r>
      <w:r w:rsidRPr="007C3ACD">
        <w:rPr>
          <w:rFonts w:ascii="Times New Roman" w:eastAsia="Calibri" w:hAnsi="Times New Roman" w:cs="Times New Roman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nt</w:t>
      </w:r>
      <w:r w:rsidRPr="007C3ACD">
        <w:rPr>
          <w:rFonts w:ascii="Times New Roman" w:eastAsia="Calibri" w:hAnsi="Times New Roman" w:cs="Times New Roman"/>
          <w:sz w:val="24"/>
          <w:szCs w:val="24"/>
        </w:rPr>
        <w:t>s a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C3ACD">
        <w:rPr>
          <w:rFonts w:ascii="Times New Roman" w:eastAsia="Calibri" w:hAnsi="Times New Roman" w:cs="Times New Roman"/>
          <w:sz w:val="24"/>
          <w:szCs w:val="24"/>
        </w:rPr>
        <w:t>d</w:t>
      </w:r>
      <w:r w:rsidRPr="007C3A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C3ACD">
        <w:rPr>
          <w:rFonts w:ascii="Times New Roman" w:eastAsia="Calibri" w:hAnsi="Times New Roman" w:cs="Times New Roman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db</w:t>
      </w:r>
      <w:r w:rsidRPr="007C3ACD">
        <w:rPr>
          <w:rFonts w:ascii="Times New Roman" w:eastAsia="Calibri" w:hAnsi="Times New Roman" w:cs="Times New Roman"/>
          <w:sz w:val="24"/>
          <w:szCs w:val="24"/>
        </w:rPr>
        <w:t>a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C3ACD">
        <w:rPr>
          <w:rFonts w:ascii="Times New Roman" w:eastAsia="Calibri" w:hAnsi="Times New Roman" w:cs="Times New Roman"/>
          <w:sz w:val="24"/>
          <w:szCs w:val="24"/>
        </w:rPr>
        <w:t>k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the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C3ACD">
        <w:rPr>
          <w:rFonts w:ascii="Times New Roman" w:eastAsia="Calibri" w:hAnsi="Times New Roman" w:cs="Times New Roman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sections</w:t>
      </w:r>
      <w:r w:rsidRPr="007C3A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FE6A6F" w14:textId="77777777" w:rsidR="00AD7CC1" w:rsidRDefault="00AD7CC1" w:rsidP="00AD7CC1">
      <w:pPr>
        <w:spacing w:before="1" w:after="0" w:line="240" w:lineRule="auto"/>
        <w:ind w:left="2293" w:right="22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ACD">
        <w:rPr>
          <w:rFonts w:ascii="Times New Roman" w:eastAsia="Calibri" w:hAnsi="Times New Roman" w:cs="Times New Roman"/>
          <w:sz w:val="24"/>
          <w:szCs w:val="24"/>
        </w:rPr>
        <w:t>F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mm</w:t>
      </w:r>
      <w:r w:rsidRPr="007C3ACD">
        <w:rPr>
          <w:rFonts w:ascii="Times New Roman" w:eastAsia="Calibri" w:hAnsi="Times New Roman" w:cs="Times New Roman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nt</w:t>
      </w:r>
      <w:r w:rsidRPr="007C3ACD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z w:val="24"/>
          <w:szCs w:val="24"/>
        </w:rPr>
        <w:t>r i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nqu</w:t>
      </w:r>
      <w:r w:rsidRPr="007C3ACD">
        <w:rPr>
          <w:rFonts w:ascii="Times New Roman" w:eastAsia="Calibri" w:hAnsi="Times New Roman" w:cs="Times New Roman"/>
          <w:sz w:val="24"/>
          <w:szCs w:val="24"/>
        </w:rPr>
        <w:t>irie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C3ACD">
        <w:rPr>
          <w:rFonts w:ascii="Times New Roman" w:eastAsia="Calibri" w:hAnsi="Times New Roman" w:cs="Times New Roman"/>
          <w:sz w:val="24"/>
          <w:szCs w:val="24"/>
        </w:rPr>
        <w:t>,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7C3ACD">
        <w:rPr>
          <w:rFonts w:ascii="Times New Roman" w:eastAsia="Calibri" w:hAnsi="Times New Roman" w:cs="Times New Roman"/>
          <w:sz w:val="24"/>
          <w:szCs w:val="24"/>
        </w:rPr>
        <w:t>lea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C3ACD">
        <w:rPr>
          <w:rFonts w:ascii="Times New Roman" w:eastAsia="Calibri" w:hAnsi="Times New Roman" w:cs="Times New Roman"/>
          <w:sz w:val="24"/>
          <w:szCs w:val="24"/>
        </w:rPr>
        <w:t>e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7C3A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nt</w:t>
      </w:r>
      <w:r w:rsidRPr="007C3ACD">
        <w:rPr>
          <w:rFonts w:ascii="Times New Roman" w:eastAsia="Calibri" w:hAnsi="Times New Roman" w:cs="Times New Roman"/>
          <w:sz w:val="24"/>
          <w:szCs w:val="24"/>
        </w:rPr>
        <w:t>a</w:t>
      </w:r>
      <w:r w:rsidRPr="007C3ACD">
        <w:rPr>
          <w:rFonts w:ascii="Times New Roman" w:eastAsia="Calibri" w:hAnsi="Times New Roman" w:cs="Times New Roman"/>
          <w:spacing w:val="-1"/>
          <w:sz w:val="24"/>
          <w:szCs w:val="24"/>
        </w:rPr>
        <w:t>ct</w:t>
      </w:r>
      <w:r w:rsidRPr="007C3AC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460B5A" w14:textId="77777777" w:rsidR="00AD7CC1" w:rsidRDefault="00AD7CC1" w:rsidP="00AD7CC1">
      <w:pPr>
        <w:spacing w:before="1" w:after="0" w:line="240" w:lineRule="auto"/>
        <w:ind w:left="2293" w:right="229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E4C2C" w14:textId="77777777" w:rsidR="00AD7CC1" w:rsidRDefault="00AD7CC1" w:rsidP="00AD7CC1">
      <w:pPr>
        <w:spacing w:before="1" w:after="0" w:line="240" w:lineRule="auto"/>
        <w:ind w:left="2293" w:right="229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2CEA9B" w14:textId="77777777" w:rsidR="00AD7CC1" w:rsidRDefault="00AD7CC1" w:rsidP="00AD7CC1">
      <w:pPr>
        <w:spacing w:before="1" w:after="0" w:line="240" w:lineRule="auto"/>
        <w:ind w:left="2293" w:right="229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31261C" w14:textId="77777777" w:rsidR="00AD7CC1" w:rsidRDefault="00AD7CC1" w:rsidP="00AD7CC1">
      <w:pPr>
        <w:spacing w:before="1" w:after="0" w:line="240" w:lineRule="auto"/>
        <w:ind w:left="2293" w:right="2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Emily Thorp, MS, Healthcare-Associated Infection (HAI) Prevention Coordinator</w:t>
      </w:r>
    </w:p>
    <w:p w14:paraId="748FC5ED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Infectious Disease Epidemiology Unit,</w:t>
      </w:r>
    </w:p>
    <w:p w14:paraId="4AA9196C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Health Sciences Section, Public Health Division</w:t>
      </w:r>
    </w:p>
    <w:p w14:paraId="544115AE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Wyoming Department of Health</w:t>
      </w:r>
    </w:p>
    <w:p w14:paraId="5FE99F0F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6101 Yellowstone Road, Suite #510</w:t>
      </w:r>
    </w:p>
    <w:p w14:paraId="2087DD0A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Cheyenne, WY  82002</w:t>
      </w:r>
    </w:p>
    <w:p w14:paraId="17379344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307-777-8634</w:t>
      </w:r>
      <w:r>
        <w:rPr>
          <w:rFonts w:ascii="Times New Roman" w:eastAsia="Calibri" w:hAnsi="Times New Roman" w:cs="Times New Roman"/>
          <w:sz w:val="24"/>
          <w:szCs w:val="24"/>
        </w:rPr>
        <w:tab/>
        <w:t>Fax: 307-777-5573</w:t>
      </w:r>
    </w:p>
    <w:p w14:paraId="4A1947E2" w14:textId="77777777" w:rsidR="00AD7CC1" w:rsidRDefault="00AD7CC1" w:rsidP="00AD7CC1">
      <w:pPr>
        <w:spacing w:before="1" w:after="0" w:line="240" w:lineRule="auto"/>
        <w:ind w:left="2293" w:right="22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13" w:history="1">
        <w:r w:rsidRPr="00DC3E5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emily.thorp@wyo.gov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E77B13" w14:textId="77777777" w:rsidR="00AD7CC1" w:rsidRPr="007C3ACD" w:rsidRDefault="00AD7CC1" w:rsidP="00AD7CC1">
      <w:pPr>
        <w:spacing w:before="1" w:after="0" w:line="240" w:lineRule="auto"/>
        <w:ind w:left="2293" w:right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Website: </w:t>
      </w:r>
      <w:hyperlink r:id="rId14" w:history="1">
        <w:r w:rsidRPr="0013777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www.health.wyo.gov/phsd/epiid/HAIgeneral.html</w:t>
        </w:r>
      </w:hyperlink>
    </w:p>
    <w:p w14:paraId="396956CD" w14:textId="77777777" w:rsidR="00AD7CC1" w:rsidRPr="007C3ACD" w:rsidRDefault="00AD7CC1" w:rsidP="00AD7CC1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1933DA94" w14:textId="77777777" w:rsidR="00AD7CC1" w:rsidRPr="007C3ACD" w:rsidRDefault="00AD7CC1" w:rsidP="00AD7CC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54792D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B9A756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556EF9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8F3368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B3D44F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E47EAA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DC20CB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E2DED7" w14:textId="77777777" w:rsidR="00AD7CC1" w:rsidRPr="00202E9F" w:rsidRDefault="00AD7CC1" w:rsidP="00AD7C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593487" w14:textId="0B2840D3" w:rsidR="00AD7CC1" w:rsidRPr="00AD7CC1" w:rsidRDefault="00AD7CC1" w:rsidP="00AD7CC1">
      <w:pPr>
        <w:spacing w:after="0" w:line="240" w:lineRule="auto"/>
        <w:ind w:right="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October</w:t>
      </w:r>
      <w:r w:rsidRPr="00202E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02E9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2</w:t>
      </w:r>
      <w:r w:rsidRPr="00202E9F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0</w:t>
      </w:r>
      <w:r w:rsidRPr="00202E9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14</w:t>
      </w:r>
    </w:p>
    <w:sectPr w:rsidR="00AD7CC1" w:rsidRPr="00AD7CC1" w:rsidSect="00C96B92">
      <w:headerReference w:type="first" r:id="rId15"/>
      <w:pgSz w:w="12240" w:h="15840"/>
      <w:pgMar w:top="1008" w:right="1152" w:bottom="1008" w:left="1152" w:header="0" w:footer="57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30451" w15:done="0"/>
  <w15:commentEx w15:paraId="4E497995" w15:done="0"/>
  <w15:commentEx w15:paraId="3CEF3E6E" w15:done="0"/>
  <w15:commentEx w15:paraId="6E4D4799" w15:done="0"/>
  <w15:commentEx w15:paraId="77C48EEE" w15:done="0"/>
  <w15:commentEx w15:paraId="75A3CD82" w15:done="0"/>
  <w15:commentEx w15:paraId="347A5E71" w15:done="0"/>
  <w15:commentEx w15:paraId="21924247" w15:done="0"/>
  <w15:commentEx w15:paraId="5C0C6697" w15:done="0"/>
  <w15:commentEx w15:paraId="3D0D7D0C" w15:done="0"/>
  <w15:commentEx w15:paraId="37C022C5" w15:done="0"/>
  <w15:commentEx w15:paraId="465BE0BC" w15:done="0"/>
  <w15:commentEx w15:paraId="6630B3F8" w15:done="0"/>
  <w15:commentEx w15:paraId="219BE3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B3E6" w14:textId="77777777" w:rsidR="00624648" w:rsidRDefault="00624648">
      <w:pPr>
        <w:spacing w:after="0" w:line="240" w:lineRule="auto"/>
      </w:pPr>
      <w:r>
        <w:separator/>
      </w:r>
    </w:p>
  </w:endnote>
  <w:endnote w:type="continuationSeparator" w:id="0">
    <w:p w14:paraId="1DFEFADA" w14:textId="77777777" w:rsidR="00624648" w:rsidRDefault="006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19481486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7B0362" w14:textId="3FA06BA3" w:rsidR="008D2B06" w:rsidRPr="00C96B92" w:rsidRDefault="00AD7CC1" w:rsidP="00C96B92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Table of Contents</w:t>
        </w:r>
        <w:r w:rsidR="001B510C" w:rsidRPr="006927EE">
          <w:rPr>
            <w:rFonts w:asciiTheme="majorHAnsi" w:hAnsiTheme="majorHAnsi"/>
            <w:sz w:val="20"/>
            <w:szCs w:val="20"/>
          </w:rPr>
          <w:t xml:space="preserve"> </w:t>
        </w:r>
        <w:r w:rsidR="001B510C" w:rsidRPr="006927EE">
          <w:rPr>
            <w:rFonts w:asciiTheme="majorHAnsi" w:hAnsiTheme="majorHAnsi"/>
            <w:sz w:val="20"/>
            <w:szCs w:val="20"/>
          </w:rPr>
          <w:tab/>
        </w:r>
        <w:r w:rsidR="001B510C">
          <w:rPr>
            <w:rFonts w:asciiTheme="majorHAnsi" w:hAnsiTheme="majorHAnsi"/>
            <w:sz w:val="20"/>
            <w:szCs w:val="20"/>
          </w:rPr>
          <w:tab/>
        </w:r>
        <w:r w:rsidR="0068784A">
          <w:fldChar w:fldCharType="begin"/>
        </w:r>
        <w:r w:rsidR="0068784A">
          <w:instrText xml:space="preserve"> PAGE   \* MERGEFORMAT </w:instrText>
        </w:r>
        <w:r w:rsidR="0068784A">
          <w:fldChar w:fldCharType="separate"/>
        </w:r>
        <w:r w:rsidRPr="00AD7CC1">
          <w:rPr>
            <w:rFonts w:asciiTheme="majorHAnsi" w:hAnsiTheme="majorHAnsi"/>
            <w:noProof/>
            <w:sz w:val="20"/>
            <w:szCs w:val="20"/>
          </w:rPr>
          <w:t>2</w:t>
        </w:r>
        <w:r w:rsidR="0068784A">
          <w:rPr>
            <w:rFonts w:asciiTheme="majorHAnsi" w:hAnsiTheme="majorHAnsi"/>
            <w:noProof/>
            <w:sz w:val="20"/>
            <w:szCs w:val="20"/>
          </w:rPr>
          <w:fldChar w:fldCharType="end"/>
        </w:r>
        <w:r w:rsidR="001B510C" w:rsidRPr="006927EE">
          <w:rPr>
            <w:rFonts w:asciiTheme="majorHAnsi" w:hAnsiTheme="majorHAnsi"/>
            <w:sz w:val="20"/>
            <w:szCs w:val="20"/>
          </w:rPr>
          <w:t xml:space="preserve"> | </w:t>
        </w:r>
        <w:r w:rsidR="001B510C" w:rsidRPr="006927EE">
          <w:rPr>
            <w:rFonts w:asciiTheme="majorHAnsi" w:hAnsiTheme="maj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7AD6" w14:textId="77777777" w:rsidR="00624648" w:rsidRDefault="00624648">
      <w:pPr>
        <w:spacing w:after="0" w:line="240" w:lineRule="auto"/>
      </w:pPr>
      <w:r>
        <w:separator/>
      </w:r>
    </w:p>
  </w:footnote>
  <w:footnote w:type="continuationSeparator" w:id="0">
    <w:p w14:paraId="5E77BCB2" w14:textId="77777777" w:rsidR="00624648" w:rsidRDefault="006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FA6A" w14:textId="5E28B5CD" w:rsidR="008D2B06" w:rsidRDefault="00BB09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D1524D" wp14:editId="02E67525">
              <wp:simplePos x="0" y="0"/>
              <wp:positionH relativeFrom="page">
                <wp:posOffset>2300605</wp:posOffset>
              </wp:positionH>
              <wp:positionV relativeFrom="page">
                <wp:posOffset>379095</wp:posOffset>
              </wp:positionV>
              <wp:extent cx="3169285" cy="165735"/>
              <wp:effectExtent l="0" t="0" r="12065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F1AEE" w14:textId="77777777" w:rsidR="008D2B06" w:rsidRPr="006927EE" w:rsidRDefault="001B510C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6927EE">
                            <w:rPr>
                              <w:rFonts w:ascii="Times New Roman" w:eastAsia="Calibri" w:hAnsi="Times New Roman" w:cs="Times New Roman"/>
                              <w:position w:val="1"/>
                              <w:sz w:val="20"/>
                              <w:szCs w:val="20"/>
                            </w:rPr>
                            <w:t>Wyoming Infection Prevention Ori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position w:val="1"/>
                              <w:sz w:val="20"/>
                              <w:szCs w:val="20"/>
                            </w:rPr>
                            <w:t>tat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Pr="006927EE">
                            <w:rPr>
                              <w:rFonts w:ascii="Times New Roman" w:eastAsia="Calibri" w:hAnsi="Times New Roman" w:cs="Times New Roman"/>
                              <w:position w:val="1"/>
                              <w:sz w:val="20"/>
                              <w:szCs w:val="20"/>
                            </w:rPr>
                            <w:t>n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15pt;margin-top:29.85pt;width:24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Pz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" filled="f" stroked="f">
              <v:textbox inset="0,0,0,0">
                <w:txbxContent>
                  <w:p w14:paraId="544F1AEE" w14:textId="77777777" w:rsidR="008D2B06" w:rsidRPr="006927EE" w:rsidRDefault="001B510C">
                    <w:pPr>
                      <w:spacing w:after="0" w:line="245" w:lineRule="exact"/>
                      <w:ind w:left="20" w:right="-53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6927EE">
                      <w:rPr>
                        <w:rFonts w:ascii="Times New Roman" w:eastAsia="Calibri" w:hAnsi="Times New Roman" w:cs="Times New Roman"/>
                        <w:position w:val="1"/>
                        <w:sz w:val="20"/>
                        <w:szCs w:val="20"/>
                      </w:rPr>
                      <w:t>Wyoming Infection Prevention Ori</w:t>
                    </w:r>
                    <w:r w:rsidRPr="006927EE">
                      <w:rPr>
                        <w:rFonts w:ascii="Times New Roman" w:eastAsia="Calibri" w:hAnsi="Times New Roman" w:cs="Times New Roman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 w:rsidRPr="006927EE">
                      <w:rPr>
                        <w:rFonts w:ascii="Times New Roman" w:eastAsia="Calibri" w:hAnsi="Times New Roman" w:cs="Times New Roman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6927EE">
                      <w:rPr>
                        <w:rFonts w:ascii="Times New Roman" w:eastAsia="Calibri" w:hAnsi="Times New Roman" w:cs="Times New Roman"/>
                        <w:position w:val="1"/>
                        <w:sz w:val="20"/>
                        <w:szCs w:val="20"/>
                      </w:rPr>
                      <w:t>tat</w:t>
                    </w:r>
                    <w:r w:rsidRPr="006927EE">
                      <w:rPr>
                        <w:rFonts w:ascii="Times New Roman" w:eastAsia="Calibri" w:hAnsi="Times New Roman" w:cs="Times New Roman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 w:rsidRPr="006927EE">
                      <w:rPr>
                        <w:rFonts w:ascii="Times New Roman" w:eastAsia="Calibri" w:hAnsi="Times New Roman" w:cs="Times New Roman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 w:rsidRPr="006927EE">
                      <w:rPr>
                        <w:rFonts w:ascii="Times New Roman" w:eastAsia="Calibri" w:hAnsi="Times New Roman" w:cs="Times New Roman"/>
                        <w:position w:val="1"/>
                        <w:sz w:val="20"/>
                        <w:szCs w:val="20"/>
                      </w:rPr>
                      <w:t>n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00BD" w14:textId="77777777" w:rsidR="008D2B06" w:rsidRDefault="0062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FE"/>
    <w:multiLevelType w:val="hybridMultilevel"/>
    <w:tmpl w:val="D2DE4C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9E02ED"/>
    <w:multiLevelType w:val="hybridMultilevel"/>
    <w:tmpl w:val="E1F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9C4"/>
    <w:multiLevelType w:val="hybridMultilevel"/>
    <w:tmpl w:val="48C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5B0B"/>
    <w:multiLevelType w:val="hybridMultilevel"/>
    <w:tmpl w:val="9220776A"/>
    <w:lvl w:ilvl="0" w:tplc="385C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635A8"/>
    <w:multiLevelType w:val="hybridMultilevel"/>
    <w:tmpl w:val="DDB4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350F"/>
    <w:multiLevelType w:val="hybridMultilevel"/>
    <w:tmpl w:val="5E9C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D2D07"/>
    <w:multiLevelType w:val="hybridMultilevel"/>
    <w:tmpl w:val="0FC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B0A"/>
    <w:multiLevelType w:val="hybridMultilevel"/>
    <w:tmpl w:val="7C1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870EB"/>
    <w:multiLevelType w:val="hybridMultilevel"/>
    <w:tmpl w:val="8CD4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f43bbc3556e805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12068"/>
    <w:rsid w:val="00055B12"/>
    <w:rsid w:val="000A05E8"/>
    <w:rsid w:val="000B257F"/>
    <w:rsid w:val="000B5156"/>
    <w:rsid w:val="000C2DEE"/>
    <w:rsid w:val="000C4FEE"/>
    <w:rsid w:val="001B510C"/>
    <w:rsid w:val="001C2CE5"/>
    <w:rsid w:val="001C3F9F"/>
    <w:rsid w:val="00226E21"/>
    <w:rsid w:val="002615BE"/>
    <w:rsid w:val="002A65E6"/>
    <w:rsid w:val="002C3EB8"/>
    <w:rsid w:val="0030353D"/>
    <w:rsid w:val="00312032"/>
    <w:rsid w:val="003149AB"/>
    <w:rsid w:val="003937BB"/>
    <w:rsid w:val="003C5A38"/>
    <w:rsid w:val="004104A2"/>
    <w:rsid w:val="00417184"/>
    <w:rsid w:val="00460F5D"/>
    <w:rsid w:val="00495FDA"/>
    <w:rsid w:val="004A7049"/>
    <w:rsid w:val="004B6AEA"/>
    <w:rsid w:val="00501D94"/>
    <w:rsid w:val="005167D8"/>
    <w:rsid w:val="005201AA"/>
    <w:rsid w:val="00525920"/>
    <w:rsid w:val="0054212B"/>
    <w:rsid w:val="005A26BF"/>
    <w:rsid w:val="00600E97"/>
    <w:rsid w:val="00615BB5"/>
    <w:rsid w:val="00624648"/>
    <w:rsid w:val="006615DF"/>
    <w:rsid w:val="00663E34"/>
    <w:rsid w:val="006869FD"/>
    <w:rsid w:val="0068784A"/>
    <w:rsid w:val="00692F12"/>
    <w:rsid w:val="006B37ED"/>
    <w:rsid w:val="006E66A8"/>
    <w:rsid w:val="006F208D"/>
    <w:rsid w:val="00713139"/>
    <w:rsid w:val="00722A47"/>
    <w:rsid w:val="00751B2B"/>
    <w:rsid w:val="007A24C0"/>
    <w:rsid w:val="007D60F0"/>
    <w:rsid w:val="007E5E6D"/>
    <w:rsid w:val="008B0E33"/>
    <w:rsid w:val="008D0411"/>
    <w:rsid w:val="0090491E"/>
    <w:rsid w:val="00943531"/>
    <w:rsid w:val="00985BCC"/>
    <w:rsid w:val="009B2BE3"/>
    <w:rsid w:val="009F37BF"/>
    <w:rsid w:val="00A45078"/>
    <w:rsid w:val="00A51392"/>
    <w:rsid w:val="00A54D82"/>
    <w:rsid w:val="00AC42DE"/>
    <w:rsid w:val="00AD7CC1"/>
    <w:rsid w:val="00B60981"/>
    <w:rsid w:val="00B808DD"/>
    <w:rsid w:val="00BB09E4"/>
    <w:rsid w:val="00BC2AD6"/>
    <w:rsid w:val="00BE6B05"/>
    <w:rsid w:val="00C2115A"/>
    <w:rsid w:val="00C21ECA"/>
    <w:rsid w:val="00C27C0D"/>
    <w:rsid w:val="00C45B44"/>
    <w:rsid w:val="00C777DA"/>
    <w:rsid w:val="00C96B92"/>
    <w:rsid w:val="00CB1C60"/>
    <w:rsid w:val="00CE1C76"/>
    <w:rsid w:val="00D07106"/>
    <w:rsid w:val="00D728CC"/>
    <w:rsid w:val="00D74C73"/>
    <w:rsid w:val="00DB057A"/>
    <w:rsid w:val="00DB07B5"/>
    <w:rsid w:val="00DE3003"/>
    <w:rsid w:val="00E0540B"/>
    <w:rsid w:val="00E06758"/>
    <w:rsid w:val="00E46EB3"/>
    <w:rsid w:val="00E95515"/>
    <w:rsid w:val="00E96A42"/>
    <w:rsid w:val="00F0153B"/>
    <w:rsid w:val="00F03DFE"/>
    <w:rsid w:val="00F11427"/>
    <w:rsid w:val="00F12666"/>
    <w:rsid w:val="00F4605A"/>
    <w:rsid w:val="00F71C1F"/>
    <w:rsid w:val="00F76380"/>
    <w:rsid w:val="00FB32B7"/>
    <w:rsid w:val="00FC155F"/>
    <w:rsid w:val="00FE0895"/>
    <w:rsid w:val="00FF259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1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08"/>
  </w:style>
  <w:style w:type="paragraph" w:styleId="Footer">
    <w:name w:val="footer"/>
    <w:basedOn w:val="Normal"/>
    <w:link w:val="FooterChar"/>
    <w:uiPriority w:val="99"/>
    <w:unhideWhenUsed/>
    <w:rsid w:val="0078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08"/>
  </w:style>
  <w:style w:type="paragraph" w:styleId="BalloonText">
    <w:name w:val="Balloon Text"/>
    <w:basedOn w:val="Normal"/>
    <w:link w:val="BalloonTextChar"/>
    <w:uiPriority w:val="99"/>
    <w:semiHidden/>
    <w:unhideWhenUsed/>
    <w:rsid w:val="0020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408"/>
    <w:pPr>
      <w:widowControl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4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164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64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640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E65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3ACD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3ACD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04A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4A5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1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08"/>
  </w:style>
  <w:style w:type="paragraph" w:styleId="Footer">
    <w:name w:val="footer"/>
    <w:basedOn w:val="Normal"/>
    <w:link w:val="FooterChar"/>
    <w:uiPriority w:val="99"/>
    <w:unhideWhenUsed/>
    <w:rsid w:val="0078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08"/>
  </w:style>
  <w:style w:type="paragraph" w:styleId="BalloonText">
    <w:name w:val="Balloon Text"/>
    <w:basedOn w:val="Normal"/>
    <w:link w:val="BalloonTextChar"/>
    <w:uiPriority w:val="99"/>
    <w:semiHidden/>
    <w:unhideWhenUsed/>
    <w:rsid w:val="0020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408"/>
    <w:pPr>
      <w:widowControl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4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164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64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640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E65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3ACD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3ACD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04A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4A5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ily.thorp@wyo.gov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klegerski\AppData\Local\Microsoft\Windows\Temporary%20Internet%20Files\Content.IE5\D9LPHFGO\www.health.wyo.gov\phsd\epiid\HAIgeneral.html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Emily/Tiffany will fill in once manual is complete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0CEB9-DA6F-4716-8C03-3D5931E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 Infection Prevention Orientation Manual</vt:lpstr>
    </vt:vector>
  </TitlesOfParts>
  <Company>WIPAG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 Infection Prevention Orientation Manual</dc:title>
  <dc:subject>Table of Contents</dc:subject>
  <dc:creator>WIPAG</dc:creator>
  <cp:lastModifiedBy>Emily Thorp</cp:lastModifiedBy>
  <cp:revision>3</cp:revision>
  <cp:lastPrinted>2014-10-28T15:43:00Z</cp:lastPrinted>
  <dcterms:created xsi:type="dcterms:W3CDTF">2014-10-28T20:22:00Z</dcterms:created>
  <dcterms:modified xsi:type="dcterms:W3CDTF">2014-10-28T20:29:00Z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LastSaved">
    <vt:filetime>2013-08-22T00:00:00Z</vt:filetime>
  </property>
</Properties>
</file>